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558" w:rsidRDefault="009D71E8" w14:paraId="2A7D54B1" w14:textId="77777777">
      <w:pPr>
        <w:pStyle w:val="Heading1"/>
      </w:pPr>
      <w:bookmarkStart w:name="_Toc400361362" w:id="0"/>
      <w:bookmarkStart w:name="_Toc443397153" w:id="1"/>
      <w:bookmarkStart w:name="_Toc357771638" w:id="2"/>
      <w:bookmarkStart w:name="_Toc346793416" w:id="3"/>
      <w:bookmarkStart w:name="_Toc328122777" w:id="4"/>
      <w: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E66558" w:rsidP="73CE4214" w:rsidRDefault="009D71E8" w14:paraId="2A7D54B2" w14:textId="4447E8C7">
      <w:pPr>
        <w:pStyle w:val="Heading2"/>
        <w:rPr>
          <w:b w:val="0"/>
          <w:bCs w:val="0"/>
          <w:color w:val="auto"/>
          <w:sz w:val="24"/>
          <w:szCs w:val="24"/>
        </w:rPr>
      </w:pPr>
      <w:r w:rsidRPr="73CE4214" w:rsidR="009D71E8">
        <w:rPr>
          <w:b w:val="0"/>
          <w:bCs w:val="0"/>
          <w:color w:val="auto"/>
          <w:sz w:val="24"/>
          <w:szCs w:val="24"/>
        </w:rPr>
        <w:t>This statement details our school’s use of pupil premium (and recovery premium for the 202</w:t>
      </w:r>
      <w:r w:rsidRPr="73CE4214" w:rsidR="6BDC6324">
        <w:rPr>
          <w:b w:val="0"/>
          <w:bCs w:val="0"/>
          <w:color w:val="auto"/>
          <w:sz w:val="24"/>
          <w:szCs w:val="24"/>
        </w:rPr>
        <w:t>2</w:t>
      </w:r>
      <w:r w:rsidRPr="73CE4214" w:rsidR="009D71E8">
        <w:rPr>
          <w:b w:val="0"/>
          <w:bCs w:val="0"/>
          <w:color w:val="auto"/>
          <w:sz w:val="24"/>
          <w:szCs w:val="24"/>
        </w:rPr>
        <w:t xml:space="preserve"> to 202</w:t>
      </w:r>
      <w:r w:rsidRPr="73CE4214" w:rsidR="0526F5D4">
        <w:rPr>
          <w:b w:val="0"/>
          <w:bCs w:val="0"/>
          <w:color w:val="auto"/>
          <w:sz w:val="24"/>
          <w:szCs w:val="24"/>
        </w:rPr>
        <w:t>3</w:t>
      </w:r>
      <w:r w:rsidRPr="73CE4214" w:rsidR="009D71E8">
        <w:rPr>
          <w:b w:val="0"/>
          <w:bCs w:val="0"/>
          <w:color w:val="auto"/>
          <w:sz w:val="24"/>
          <w:szCs w:val="24"/>
        </w:rPr>
        <w:t xml:space="preserve"> academic year) funding to help improve the attainment of our disadvantaged pupils. </w:t>
      </w:r>
    </w:p>
    <w:p w:rsidR="00E66558" w:rsidRDefault="009D71E8" w14:paraId="2A7D54B3"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0CDF0D13"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rsidTr="0CDF0D13"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FE02C5" w14:paraId="2A7D54B9" w14:textId="1AD68A33">
            <w:pPr>
              <w:pStyle w:val="TableRow"/>
            </w:pPr>
            <w:proofErr w:type="spellStart"/>
            <w:r>
              <w:t>Otterton</w:t>
            </w:r>
            <w:proofErr w:type="spellEnd"/>
            <w:r>
              <w:t xml:space="preserve"> C of E Primary School</w:t>
            </w:r>
          </w:p>
        </w:tc>
      </w:tr>
      <w:tr w:rsidR="00E66558" w:rsidTr="0CDF0D13"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FE02C5" w14:paraId="2A7D54BC" w14:textId="0A2826ED">
            <w:pPr>
              <w:pStyle w:val="TableRow"/>
            </w:pPr>
            <w:r w:rsidR="00FE02C5">
              <w:rPr/>
              <w:t>4</w:t>
            </w:r>
            <w:r w:rsidR="1C206F44">
              <w:rPr/>
              <w:t>4</w:t>
            </w:r>
          </w:p>
        </w:tc>
      </w:tr>
      <w:tr w:rsidR="00E66558" w:rsidTr="0CDF0D13"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E" w14:textId="7777777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FE02C5" w14:paraId="2A7D54BF" w14:textId="7232BB60">
            <w:pPr>
              <w:pStyle w:val="TableRow"/>
            </w:pPr>
            <w:r w:rsidR="3EC08211">
              <w:rPr/>
              <w:t>2</w:t>
            </w:r>
            <w:r w:rsidR="00FE02C5">
              <w:rPr/>
              <w:t>5</w:t>
            </w:r>
            <w:r w:rsidR="13EEF49C">
              <w:rPr/>
              <w:t>%</w:t>
            </w:r>
          </w:p>
        </w:tc>
      </w:tr>
      <w:tr w:rsidR="00E66558" w:rsidTr="0CDF0D13"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1" w14:textId="77777777">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45A76791" w14:paraId="2A7D54C2" w14:textId="4DA3CD4D">
            <w:pPr>
              <w:pStyle w:val="TableRow"/>
            </w:pPr>
            <w:r w:rsidR="45A76791">
              <w:rPr/>
              <w:t>202</w:t>
            </w:r>
            <w:r w:rsidR="364BEE44">
              <w:rPr/>
              <w:t>2</w:t>
            </w:r>
            <w:r w:rsidR="45A76791">
              <w:rPr/>
              <w:t>-202</w:t>
            </w:r>
            <w:r w:rsidR="7E32F48B">
              <w:rPr/>
              <w:t>3</w:t>
            </w:r>
          </w:p>
        </w:tc>
      </w:tr>
      <w:tr w:rsidR="00E66558" w:rsidTr="0CDF0D13"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1FA418DF" w14:paraId="2A7D54C5" w14:textId="67DE9E0F">
            <w:pPr>
              <w:pStyle w:val="TableRow"/>
            </w:pPr>
            <w:r w:rsidR="1FA418DF">
              <w:rPr/>
              <w:t>D</w:t>
            </w:r>
            <w:r w:rsidR="46486A36">
              <w:rPr/>
              <w:t>e</w:t>
            </w:r>
            <w:r w:rsidR="1FA418DF">
              <w:rPr/>
              <w:t>cember 202</w:t>
            </w:r>
            <w:r w:rsidR="0E241ECA">
              <w:rPr/>
              <w:t>2</w:t>
            </w:r>
          </w:p>
        </w:tc>
      </w:tr>
      <w:tr w:rsidR="00E66558" w:rsidTr="0CDF0D13"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74A21F33" w14:paraId="2A7D54C8" w14:textId="6ADE0BFC">
            <w:pPr>
              <w:pStyle w:val="TableRow"/>
            </w:pPr>
            <w:r w:rsidR="4E14B0E2">
              <w:rPr/>
              <w:t>November</w:t>
            </w:r>
            <w:r w:rsidR="74A21F33">
              <w:rPr/>
              <w:t xml:space="preserve"> 202</w:t>
            </w:r>
            <w:r w:rsidR="4B565349">
              <w:rPr/>
              <w:t>3</w:t>
            </w:r>
          </w:p>
        </w:tc>
      </w:tr>
      <w:tr w:rsidR="00E66558" w:rsidTr="0CDF0D13"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FE02C5" w14:paraId="104D3906" w14:textId="0EB2E86A">
            <w:pPr>
              <w:pStyle w:val="TableRow"/>
            </w:pPr>
            <w:r>
              <w:t>Peter Halford</w:t>
            </w:r>
          </w:p>
          <w:p w:rsidR="00E66558" w:rsidP="2E50C8B0" w:rsidRDefault="3173B1DD" w14:paraId="2A7D54CB" w14:textId="3123DF45">
            <w:pPr>
              <w:pStyle w:val="TableRow"/>
              <w:rPr>
                <w:color w:val="0D0D0D" w:themeColor="text1" w:themeTint="F2"/>
              </w:rPr>
            </w:pPr>
            <w:r w:rsidRPr="2E50C8B0">
              <w:rPr>
                <w:color w:val="0D0D0D" w:themeColor="text1" w:themeTint="F2"/>
              </w:rPr>
              <w:t>Academy Head</w:t>
            </w:r>
          </w:p>
        </w:tc>
      </w:tr>
      <w:tr w:rsidR="00E66558" w:rsidTr="0CDF0D13"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7E352EA7" w14:paraId="3CB182BE" w14:textId="162DD9EE">
            <w:pPr>
              <w:pStyle w:val="TableRow"/>
            </w:pPr>
            <w:r>
              <w:t>Rebecca Humphreys</w:t>
            </w:r>
          </w:p>
          <w:p w:rsidR="00E66558" w:rsidP="2E50C8B0" w:rsidRDefault="7E352EA7" w14:paraId="2A7D54CE" w14:textId="5C7BE764">
            <w:pPr>
              <w:pStyle w:val="TableRow"/>
              <w:rPr>
                <w:color w:val="0D0D0D" w:themeColor="text1" w:themeTint="F2"/>
              </w:rPr>
            </w:pPr>
            <w:r w:rsidRPr="2E50C8B0">
              <w:rPr>
                <w:color w:val="0D0D0D" w:themeColor="text1" w:themeTint="F2"/>
              </w:rPr>
              <w:t>Inclusion Hub Lead</w:t>
            </w:r>
          </w:p>
        </w:tc>
      </w:tr>
      <w:tr w:rsidR="00E66558" w:rsidTr="0CDF0D13"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0" w14:textId="77777777">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E486F" w:rsidRDefault="00CE486F" w14:paraId="2A7D54D1" w14:textId="4F6FE908">
            <w:pPr>
              <w:pStyle w:val="TableRow"/>
              <w:ind w:left="0"/>
            </w:pPr>
          </w:p>
        </w:tc>
      </w:tr>
      <w:bookmarkEnd w:id="2"/>
      <w:bookmarkEnd w:id="3"/>
      <w:bookmarkEnd w:id="4"/>
    </w:tbl>
    <w:p w:rsidR="34125EE9" w:rsidRDefault="34125EE9" w14:paraId="5426DC39" w14:textId="0A8724C0"/>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0CDF0D13"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0CDF0D13"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8" w14:textId="6D29A88A">
            <w:pPr>
              <w:pStyle w:val="TableRow"/>
            </w:pPr>
            <w:r w:rsidR="009D71E8">
              <w:rPr/>
              <w:t>£</w:t>
            </w:r>
            <w:r w:rsidR="3B517B61">
              <w:rPr/>
              <w:t>1</w:t>
            </w:r>
            <w:r w:rsidR="7BAAB71A">
              <w:rPr/>
              <w:t>4,850</w:t>
            </w:r>
          </w:p>
        </w:tc>
      </w:tr>
      <w:tr w:rsidR="00E66558" w:rsidTr="0CDF0D13"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E" w14:textId="21E6C334">
            <w:pPr>
              <w:pStyle w:val="TableRow"/>
            </w:pPr>
            <w:r>
              <w:t>£</w:t>
            </w:r>
            <w:r w:rsidR="51D6902A">
              <w:t>0</w:t>
            </w:r>
          </w:p>
        </w:tc>
      </w:tr>
      <w:tr w:rsidR="00E66558" w:rsidTr="0CDF0D13"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E0" w14:textId="77777777">
            <w:pPr>
              <w:pStyle w:val="TableRow"/>
              <w:rPr>
                <w:b/>
              </w:rPr>
            </w:pPr>
            <w:r>
              <w:rPr>
                <w:b/>
              </w:rPr>
              <w:t>Total budget for this academic year</w:t>
            </w:r>
          </w:p>
          <w:p w:rsidR="00E66558" w:rsidRDefault="009D71E8" w14:paraId="2A7D54E1" w14:textId="77777777">
            <w:pPr>
              <w:pStyle w:val="TableRow"/>
            </w:pP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E2" w14:textId="7006D0F4">
            <w:pPr>
              <w:pStyle w:val="TableRow"/>
            </w:pPr>
            <w:r w:rsidR="009D71E8">
              <w:rPr/>
              <w:t>£</w:t>
            </w:r>
            <w:r w:rsidR="7F4BF871">
              <w:rPr/>
              <w:t xml:space="preserve"> </w:t>
            </w:r>
            <w:r w:rsidR="3E0FC27A">
              <w:rPr/>
              <w:t>1</w:t>
            </w:r>
            <w:r w:rsidR="18295085">
              <w:rPr/>
              <w:t>4,850</w:t>
            </w:r>
          </w:p>
        </w:tc>
      </w:tr>
    </w:tbl>
    <w:p w:rsidR="34125EE9" w:rsidRDefault="34125EE9" w14:paraId="41C663FB" w14:textId="4F1D8FA7"/>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0CF73611"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EBDC9C1" w14:paraId="4C8000A1" w14:textId="54983470">
            <w:pPr>
              <w:rPr>
                <w:i/>
                <w:iCs/>
                <w:color w:val="FF0000"/>
              </w:rPr>
            </w:pPr>
            <w:r w:rsidRPr="77AB50FA">
              <w:rPr>
                <w:i/>
                <w:iCs/>
                <w:color w:val="FF0000"/>
              </w:rPr>
              <w:t xml:space="preserve">At </w:t>
            </w:r>
            <w:proofErr w:type="spellStart"/>
            <w:r w:rsidR="00B94A8E">
              <w:rPr>
                <w:i/>
                <w:iCs/>
                <w:color w:val="FF0000"/>
              </w:rPr>
              <w:t>Otterton</w:t>
            </w:r>
            <w:proofErr w:type="spellEnd"/>
            <w:r w:rsidR="00B94A8E">
              <w:rPr>
                <w:i/>
                <w:iCs/>
                <w:color w:val="FF0000"/>
              </w:rPr>
              <w:t xml:space="preserve"> C of E</w:t>
            </w:r>
            <w:r w:rsidRPr="77AB50FA">
              <w:rPr>
                <w:i/>
                <w:iCs/>
                <w:color w:val="FF0000"/>
              </w:rPr>
              <w:t xml:space="preserve"> Primary School, our decision-making is driven by our school vision and </w:t>
            </w:r>
            <w:r w:rsidRPr="77AB50FA" w:rsidR="733CE861">
              <w:rPr>
                <w:i/>
                <w:iCs/>
                <w:color w:val="FF0000"/>
              </w:rPr>
              <w:t>ethos</w:t>
            </w:r>
            <w:r w:rsidRPr="77AB50FA" w:rsidR="57F0BB61">
              <w:rPr>
                <w:i/>
                <w:iCs/>
                <w:color w:val="FF0000"/>
              </w:rPr>
              <w:t>:</w:t>
            </w:r>
          </w:p>
          <w:p w:rsidRPr="00B94A8E" w:rsidR="00B94A8E" w:rsidP="00B94A8E" w:rsidRDefault="00B94A8E" w14:paraId="6BDAE66A" w14:textId="17E762F6">
            <w:pPr>
              <w:shd w:val="clear" w:color="auto" w:fill="FFFFFF"/>
              <w:suppressAutoHyphens w:val="0"/>
              <w:autoSpaceDN/>
              <w:spacing w:before="300" w:after="150" w:line="240" w:lineRule="auto"/>
              <w:rPr>
                <w:rFonts w:ascii="inherit" w:hAnsi="inherit" w:cs="Tahoma"/>
                <w:color w:val="333333"/>
                <w:sz w:val="21"/>
                <w:szCs w:val="21"/>
              </w:rPr>
            </w:pPr>
            <w:r w:rsidRPr="00B94A8E">
              <w:rPr>
                <w:rFonts w:ascii="inherit" w:hAnsi="inherit" w:cs="Tahoma"/>
                <w:color w:val="333333"/>
                <w:sz w:val="21"/>
                <w:szCs w:val="21"/>
              </w:rPr>
              <w:t>Our Vision is built around the strong Christian beliefs of </w:t>
            </w:r>
            <w:r w:rsidRPr="00B94A8E">
              <w:rPr>
                <w:rFonts w:ascii="inherit" w:hAnsi="inherit" w:cs="Tahoma"/>
                <w:color w:val="339966"/>
                <w:sz w:val="21"/>
                <w:szCs w:val="21"/>
              </w:rPr>
              <w:t>Wisdom</w:t>
            </w:r>
            <w:r w:rsidRPr="00B94A8E">
              <w:rPr>
                <w:rFonts w:ascii="inherit" w:hAnsi="inherit" w:cs="Tahoma"/>
                <w:color w:val="333333"/>
                <w:sz w:val="21"/>
                <w:szCs w:val="21"/>
              </w:rPr>
              <w:t>,</w:t>
            </w:r>
            <w:r w:rsidRPr="00B94A8E">
              <w:rPr>
                <w:rFonts w:ascii="Trebuchet MS" w:hAnsi="Trebuchet MS" w:cs="Tahoma"/>
                <w:color w:val="333333"/>
                <w:sz w:val="21"/>
                <w:szCs w:val="21"/>
              </w:rPr>
              <w:t> </w:t>
            </w:r>
            <w:r w:rsidRPr="00B94A8E">
              <w:rPr>
                <w:rFonts w:ascii="inherit" w:hAnsi="inherit" w:cs="Tahoma"/>
                <w:color w:val="3366FF"/>
                <w:sz w:val="21"/>
                <w:szCs w:val="21"/>
              </w:rPr>
              <w:t>Dignity</w:t>
            </w:r>
            <w:r w:rsidRPr="00B94A8E">
              <w:rPr>
                <w:rFonts w:ascii="inherit" w:hAnsi="inherit" w:cs="Tahoma"/>
                <w:color w:val="333333"/>
                <w:sz w:val="21"/>
                <w:szCs w:val="21"/>
              </w:rPr>
              <w:t>,</w:t>
            </w:r>
            <w:r w:rsidRPr="00B94A8E">
              <w:rPr>
                <w:rFonts w:ascii="Trebuchet MS" w:hAnsi="Trebuchet MS" w:cs="Tahoma"/>
                <w:color w:val="333333"/>
                <w:sz w:val="21"/>
                <w:szCs w:val="21"/>
              </w:rPr>
              <w:t> </w:t>
            </w:r>
            <w:r w:rsidRPr="00B94A8E">
              <w:rPr>
                <w:rFonts w:ascii="inherit" w:hAnsi="inherit" w:cs="Tahoma"/>
                <w:color w:val="FF0000"/>
                <w:sz w:val="21"/>
                <w:szCs w:val="21"/>
              </w:rPr>
              <w:t>Community</w:t>
            </w:r>
            <w:r w:rsidRPr="00B94A8E">
              <w:rPr>
                <w:rFonts w:ascii="inherit" w:hAnsi="inherit" w:cs="Tahoma"/>
                <w:color w:val="333333"/>
                <w:sz w:val="21"/>
                <w:szCs w:val="21"/>
              </w:rPr>
              <w:t> and </w:t>
            </w:r>
            <w:r w:rsidRPr="00B94A8E">
              <w:rPr>
                <w:rFonts w:ascii="inherit" w:hAnsi="inherit" w:cs="Tahoma"/>
                <w:color w:val="CC99FF"/>
                <w:sz w:val="21"/>
                <w:szCs w:val="21"/>
              </w:rPr>
              <w:t>Hope </w:t>
            </w:r>
          </w:p>
          <w:p w:rsidRPr="00B94A8E" w:rsidR="00B94A8E" w:rsidP="00B94A8E" w:rsidRDefault="00B94A8E" w14:paraId="20B120F5" w14:textId="5F34D84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b/>
                <w:bCs/>
                <w:color w:val="333333"/>
                <w:sz w:val="21"/>
                <w:szCs w:val="21"/>
                <w:u w:val="single"/>
              </w:rPr>
              <w:t>How we will achieve this. </w:t>
            </w:r>
          </w:p>
          <w:p w:rsidRPr="00B94A8E" w:rsidR="00B94A8E" w:rsidP="00B94A8E" w:rsidRDefault="00B94A8E" w14:paraId="218F41B6" w14:textId="1BDDF6AB">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We aim to achieve our vision, Growing Stronger Together, through: </w:t>
            </w:r>
          </w:p>
          <w:p w:rsidRPr="00B94A8E" w:rsidR="00B94A8E" w:rsidP="00B94A8E" w:rsidRDefault="00B94A8E" w14:paraId="0FD8A7E8"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9966"/>
                <w:sz w:val="30"/>
                <w:szCs w:val="30"/>
              </w:rPr>
              <w:t>G</w:t>
            </w:r>
            <w:r w:rsidRPr="00B94A8E">
              <w:rPr>
                <w:rFonts w:ascii="inherit" w:hAnsi="inherit" w:cs="Tahoma"/>
                <w:color w:val="339966"/>
                <w:sz w:val="21"/>
                <w:szCs w:val="21"/>
              </w:rPr>
              <w:t>o for it! </w:t>
            </w:r>
          </w:p>
          <w:p w:rsidRPr="00B94A8E" w:rsidR="00B94A8E" w:rsidP="00B94A8E" w:rsidRDefault="00B94A8E" w14:paraId="05AE1905"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Hope &amp; Aspiration.</w:t>
            </w:r>
            <w:r w:rsidRPr="00B94A8E">
              <w:rPr>
                <w:rFonts w:ascii="Trebuchet MS" w:hAnsi="Trebuchet MS" w:cs="Tahoma"/>
                <w:color w:val="333333"/>
                <w:sz w:val="21"/>
                <w:szCs w:val="21"/>
              </w:rPr>
              <w:t> </w:t>
            </w:r>
            <w:r w:rsidRPr="00B94A8E">
              <w:rPr>
                <w:rFonts w:ascii="inherit" w:hAnsi="inherit" w:cs="Tahoma"/>
                <w:color w:val="333333"/>
                <w:sz w:val="21"/>
                <w:szCs w:val="21"/>
              </w:rPr>
              <w:t>Nurture academic skills. Courage &amp; character development </w:t>
            </w:r>
          </w:p>
          <w:p w:rsidRPr="00B94A8E" w:rsidR="00B94A8E" w:rsidP="00B94A8E" w:rsidRDefault="00B94A8E" w14:paraId="03028EF7"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66FF"/>
                <w:sz w:val="30"/>
                <w:szCs w:val="30"/>
              </w:rPr>
              <w:t>R</w:t>
            </w:r>
            <w:r w:rsidRPr="00B94A8E">
              <w:rPr>
                <w:rFonts w:ascii="inherit" w:hAnsi="inherit" w:cs="Tahoma"/>
                <w:color w:val="3366FF"/>
                <w:sz w:val="21"/>
                <w:szCs w:val="21"/>
              </w:rPr>
              <w:t>espect </w:t>
            </w:r>
          </w:p>
          <w:p w:rsidRPr="00B94A8E" w:rsidR="00B94A8E" w:rsidP="00B94A8E" w:rsidRDefault="00B94A8E" w14:paraId="14334B69"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Understanding and respecting everybody in our community.  </w:t>
            </w:r>
          </w:p>
          <w:p w:rsidRPr="00B94A8E" w:rsidR="00B94A8E" w:rsidP="00B94A8E" w:rsidRDefault="00B94A8E" w14:paraId="0EE0BF09"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FF0000"/>
                <w:sz w:val="30"/>
                <w:szCs w:val="30"/>
              </w:rPr>
              <w:t>O</w:t>
            </w:r>
            <w:r w:rsidRPr="00B94A8E">
              <w:rPr>
                <w:rFonts w:ascii="inherit" w:hAnsi="inherit" w:cs="Tahoma"/>
                <w:color w:val="FF0000"/>
                <w:sz w:val="21"/>
                <w:szCs w:val="21"/>
              </w:rPr>
              <w:t>pportunities for all </w:t>
            </w:r>
          </w:p>
          <w:p w:rsidRPr="00B94A8E" w:rsidR="00B94A8E" w:rsidP="00B94A8E" w:rsidRDefault="00B94A8E" w14:paraId="5F0D761D"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Behaviour and relationships. </w:t>
            </w:r>
          </w:p>
          <w:p w:rsidRPr="00B94A8E" w:rsidR="00B94A8E" w:rsidP="00B94A8E" w:rsidRDefault="00B94A8E" w14:paraId="22791911"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FFCC00"/>
                <w:sz w:val="30"/>
                <w:szCs w:val="30"/>
              </w:rPr>
              <w:t>W</w:t>
            </w:r>
            <w:r w:rsidRPr="00B94A8E">
              <w:rPr>
                <w:rFonts w:ascii="inherit" w:hAnsi="inherit" w:cs="Tahoma"/>
                <w:color w:val="FFCC00"/>
                <w:sz w:val="21"/>
                <w:szCs w:val="21"/>
              </w:rPr>
              <w:t>e take time to wonder.</w:t>
            </w:r>
            <w:r w:rsidRPr="00B94A8E">
              <w:rPr>
                <w:rFonts w:ascii="inherit" w:hAnsi="inherit" w:cs="Tahoma"/>
                <w:color w:val="FFFF00"/>
                <w:sz w:val="21"/>
                <w:szCs w:val="21"/>
              </w:rPr>
              <w:t> </w:t>
            </w:r>
          </w:p>
          <w:p w:rsidRPr="00B94A8E" w:rsidR="00B94A8E" w:rsidP="00B94A8E" w:rsidRDefault="00B94A8E" w14:paraId="57814391" w14:textId="615FB6CC">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Academic success &amp; spiritual development </w:t>
            </w:r>
          </w:p>
          <w:p w:rsidRPr="00B94A8E" w:rsidR="00B94A8E" w:rsidP="00B94A8E" w:rsidRDefault="00B94A8E" w14:paraId="1509E500"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b/>
                <w:bCs/>
                <w:color w:val="333333"/>
                <w:sz w:val="21"/>
                <w:szCs w:val="21"/>
              </w:rPr>
              <w:t>Our school Values are -  </w:t>
            </w:r>
          </w:p>
          <w:p w:rsidRPr="00B94A8E" w:rsidR="00B94A8E" w:rsidP="00B94A8E" w:rsidRDefault="00B94A8E" w14:paraId="37A2E3E1" w14:textId="77777777">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b/>
                <w:bCs/>
                <w:color w:val="333333"/>
                <w:sz w:val="21"/>
                <w:szCs w:val="21"/>
              </w:rPr>
              <w:t xml:space="preserve">Hope, Compassion, Thankfulness, Respect, </w:t>
            </w:r>
            <w:proofErr w:type="gramStart"/>
            <w:r w:rsidRPr="00B94A8E">
              <w:rPr>
                <w:rFonts w:ascii="inherit" w:hAnsi="inherit" w:cs="Tahoma"/>
                <w:b/>
                <w:bCs/>
                <w:color w:val="333333"/>
                <w:sz w:val="21"/>
                <w:szCs w:val="21"/>
              </w:rPr>
              <w:t>Trust</w:t>
            </w:r>
            <w:proofErr w:type="gramEnd"/>
            <w:r w:rsidRPr="00B94A8E">
              <w:rPr>
                <w:rFonts w:ascii="inherit" w:hAnsi="inherit" w:cs="Tahoma"/>
                <w:b/>
                <w:bCs/>
                <w:color w:val="333333"/>
                <w:sz w:val="21"/>
                <w:szCs w:val="21"/>
              </w:rPr>
              <w:t xml:space="preserve"> and Courage. </w:t>
            </w:r>
          </w:p>
          <w:p w:rsidR="00E66558" w:rsidP="542E9C15" w:rsidRDefault="7AD551A5" w14:paraId="5C343735" w14:textId="63D515E4">
            <w:pPr>
              <w:spacing w:before="120"/>
              <w:rPr>
                <w:rFonts w:eastAsia="Arial" w:cs="Arial"/>
                <w:color w:val="auto"/>
              </w:rPr>
            </w:pPr>
            <w:r w:rsidRPr="542E9C15">
              <w:rPr>
                <w:rFonts w:eastAsia="Arial" w:cs="Arial"/>
                <w:color w:val="auto"/>
              </w:rPr>
              <w:t xml:space="preserve">Our intention is that all pupils, irrespective of their background or the challenges they face, make good progress and achieve high attainment across all subject areas. </w:t>
            </w:r>
            <w:r w:rsidRPr="542E9C15">
              <w:rPr>
                <w:rFonts w:eastAsia="Arial" w:cs="Arial"/>
                <w:color w:val="auto"/>
                <w:lang w:val="en-US"/>
              </w:rPr>
              <w:t xml:space="preserve">The focus of our pupil premium strategy is to support disadvantaged pupils to achieve that goal, including progress for those who are already high attainers. </w:t>
            </w:r>
          </w:p>
          <w:p w:rsidR="00E66558" w:rsidP="542E9C15" w:rsidRDefault="7AD551A5" w14:paraId="1C406FAD" w14:textId="17E39ECD">
            <w:pPr>
              <w:spacing w:before="120"/>
              <w:rPr>
                <w:rFonts w:eastAsia="Arial" w:cs="Arial"/>
                <w:color w:val="auto"/>
              </w:rPr>
            </w:pPr>
            <w:r w:rsidRPr="542E9C15">
              <w:rPr>
                <w:rFonts w:eastAsia="Arial" w:cs="Arial"/>
                <w:color w:val="auto"/>
                <w:lang w:val="en-US"/>
              </w:rPr>
              <w:t xml:space="preserve">We will consider the challenges faced by vulnerable pupils, such as those who have a social worker and young </w:t>
            </w:r>
            <w:proofErr w:type="spellStart"/>
            <w:r w:rsidRPr="542E9C15">
              <w:rPr>
                <w:rFonts w:eastAsia="Arial" w:cs="Arial"/>
                <w:color w:val="auto"/>
                <w:lang w:val="en-US"/>
              </w:rPr>
              <w:t>carers</w:t>
            </w:r>
            <w:proofErr w:type="spellEnd"/>
            <w:r w:rsidRPr="542E9C15">
              <w:rPr>
                <w:rFonts w:eastAsia="Arial" w:cs="Arial"/>
                <w:color w:val="auto"/>
                <w:lang w:val="en-US"/>
              </w:rPr>
              <w:t>. The activity we have outlined in this statement is also intended to support their needs, regardless of whether they are disadvantaged or not.</w:t>
            </w:r>
          </w:p>
          <w:p w:rsidR="00E66558" w:rsidP="0CF73611" w:rsidRDefault="7AD551A5" w14:paraId="719A4737" w14:textId="5A448EBA">
            <w:pPr>
              <w:rPr>
                <w:rFonts w:eastAsia="Arial" w:cs="Arial"/>
                <w:color w:val="auto"/>
                <w:highlight w:val="yellow"/>
              </w:rPr>
            </w:pPr>
            <w:r w:rsidRPr="0CF73611">
              <w:rPr>
                <w:rFonts w:eastAsia="Arial" w:cs="Arial"/>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r w:rsidRPr="0CF73611">
              <w:rPr>
                <w:rFonts w:eastAsia="Arial" w:cs="Arial"/>
                <w:color w:val="auto"/>
              </w:rPr>
              <w:t xml:space="preserve">  </w:t>
            </w:r>
          </w:p>
          <w:p w:rsidR="00E66558" w:rsidP="542E9C15" w:rsidRDefault="7AD551A5" w14:paraId="7D09C68B" w14:textId="7026EA7D">
            <w:pPr>
              <w:spacing w:after="120"/>
              <w:rPr>
                <w:rFonts w:eastAsia="Arial" w:cs="Arial"/>
                <w:color w:val="auto"/>
              </w:rPr>
            </w:pPr>
            <w:r w:rsidRPr="542E9C15">
              <w:rPr>
                <w:rFonts w:eastAsia="Arial" w:cs="Arial"/>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rsidR="00E66558" w:rsidP="542E9C15" w:rsidRDefault="7AD551A5" w14:paraId="762FB94B" w14:textId="1E9140ED">
            <w:pPr>
              <w:pStyle w:val="ListParagraph"/>
              <w:numPr>
                <w:ilvl w:val="0"/>
                <w:numId w:val="32"/>
              </w:numPr>
              <w:rPr>
                <w:rFonts w:eastAsia="Arial" w:cs="Arial"/>
                <w:color w:val="000000" w:themeColor="text1"/>
              </w:rPr>
            </w:pPr>
            <w:r w:rsidRPr="542E9C15">
              <w:rPr>
                <w:rFonts w:eastAsia="Arial" w:cs="Arial"/>
                <w:color w:val="auto"/>
                <w:lang w:val="en-US"/>
              </w:rPr>
              <w:lastRenderedPageBreak/>
              <w:t>ensure disadvantaged pupils are challenged in the work that they’re set</w:t>
            </w:r>
          </w:p>
          <w:p w:rsidR="00E66558" w:rsidP="542E9C15" w:rsidRDefault="7AD551A5" w14:paraId="0F334319" w14:textId="217C315D">
            <w:pPr>
              <w:pStyle w:val="ListParagraph"/>
              <w:numPr>
                <w:ilvl w:val="0"/>
                <w:numId w:val="32"/>
              </w:numPr>
              <w:rPr>
                <w:rFonts w:eastAsia="Arial" w:cs="Arial"/>
                <w:color w:val="000000" w:themeColor="text1"/>
              </w:rPr>
            </w:pPr>
            <w:r w:rsidRPr="542E9C15">
              <w:rPr>
                <w:rFonts w:eastAsia="Arial" w:cs="Arial"/>
                <w:color w:val="auto"/>
              </w:rPr>
              <w:t>act early to intervene at the point need is identified</w:t>
            </w:r>
          </w:p>
          <w:p w:rsidR="00E66558" w:rsidP="542E9C15" w:rsidRDefault="7AD551A5" w14:paraId="6CE6C749" w14:textId="1C5430F2">
            <w:pPr>
              <w:pStyle w:val="ListParagraph"/>
              <w:numPr>
                <w:ilvl w:val="0"/>
                <w:numId w:val="32"/>
              </w:numPr>
              <w:ind w:left="714" w:hanging="357"/>
              <w:rPr>
                <w:rFonts w:eastAsia="Arial" w:cs="Arial"/>
                <w:color w:val="000000" w:themeColor="text1"/>
              </w:rPr>
            </w:pPr>
            <w:r w:rsidRPr="542E9C15">
              <w:rPr>
                <w:rFonts w:eastAsia="Arial" w:cs="Arial"/>
                <w:color w:val="auto"/>
              </w:rPr>
              <w:t>adopt a whole school approach in which all staff take responsibility for disadvantaged pupils’ outcomes and raise expectations of what they can achieve</w:t>
            </w:r>
          </w:p>
          <w:p w:rsidR="00E66558" w:rsidP="542E9C15" w:rsidRDefault="203D3843" w14:paraId="7F0C1434" w14:textId="47B7570F">
            <w:pPr>
              <w:rPr>
                <w:rFonts w:eastAsia="Arial" w:cs="Arial"/>
                <w:b/>
                <w:bCs/>
                <w:color w:val="auto"/>
              </w:rPr>
            </w:pPr>
            <w:r w:rsidRPr="542E9C15">
              <w:rPr>
                <w:rFonts w:eastAsia="Arial" w:cs="Arial"/>
                <w:b/>
                <w:bCs/>
                <w:color w:val="auto"/>
              </w:rPr>
              <w:t>Key Principles:</w:t>
            </w:r>
          </w:p>
          <w:p w:rsidR="00E66558" w:rsidP="542E9C15" w:rsidRDefault="203D3843" w14:paraId="45815373" w14:textId="5B67D63F">
            <w:pPr>
              <w:rPr>
                <w:rFonts w:eastAsia="Arial" w:cs="Arial"/>
                <w:color w:val="auto"/>
              </w:rPr>
            </w:pPr>
            <w:r w:rsidRPr="542E9C15">
              <w:rPr>
                <w:rFonts w:eastAsia="Arial" w:cs="Arial"/>
                <w:color w:val="auto"/>
              </w:rPr>
              <w:t xml:space="preserve">By following the key principles below, we believe we can maximise the impact of our pupil premium spending. </w:t>
            </w:r>
          </w:p>
          <w:p w:rsidR="00E66558" w:rsidP="542E9C15" w:rsidRDefault="203D3843" w14:paraId="460E5E64" w14:textId="0E231683">
            <w:pPr>
              <w:rPr>
                <w:rFonts w:eastAsia="Arial" w:cs="Arial"/>
                <w:color w:val="auto"/>
                <w:u w:val="single"/>
              </w:rPr>
            </w:pPr>
            <w:r w:rsidRPr="542E9C15">
              <w:rPr>
                <w:rFonts w:eastAsia="Arial" w:cs="Arial"/>
                <w:color w:val="auto"/>
                <w:u w:val="single"/>
              </w:rPr>
              <w:t>Building Belief</w:t>
            </w:r>
            <w:r w:rsidRPr="542E9C15">
              <w:rPr>
                <w:rFonts w:eastAsia="Arial" w:cs="Arial"/>
                <w:color w:val="auto"/>
              </w:rPr>
              <w:t xml:space="preserve"> </w:t>
            </w:r>
          </w:p>
          <w:p w:rsidR="00E66558" w:rsidP="542E9C15" w:rsidRDefault="203D3843" w14:paraId="6867AAF8" w14:textId="4FA29AD9">
            <w:pPr>
              <w:rPr>
                <w:rFonts w:eastAsia="Arial" w:cs="Arial"/>
                <w:color w:val="auto"/>
              </w:rPr>
            </w:pPr>
            <w:r w:rsidRPr="542E9C15">
              <w:rPr>
                <w:rFonts w:eastAsia="Arial" w:cs="Arial"/>
                <w:color w:val="auto"/>
              </w:rPr>
              <w:t xml:space="preserve">We will provide a culture where: </w:t>
            </w:r>
          </w:p>
          <w:p w:rsidR="00E66558" w:rsidP="542E9C15" w:rsidRDefault="203D3843" w14:paraId="7CF5838D" w14:textId="73E13345">
            <w:pPr>
              <w:rPr>
                <w:rFonts w:eastAsia="Arial" w:cs="Arial"/>
                <w:color w:val="auto"/>
              </w:rPr>
            </w:pPr>
            <w:r w:rsidRPr="542E9C15">
              <w:rPr>
                <w:rFonts w:eastAsia="Arial" w:cs="Arial"/>
                <w:color w:val="auto"/>
              </w:rPr>
              <w:t>∙ staff believe that there are “no limits” to what our children can achieve</w:t>
            </w:r>
          </w:p>
          <w:p w:rsidR="00E66558" w:rsidP="542E9C15" w:rsidRDefault="203D3843" w14:paraId="656122FF" w14:textId="546B1F37">
            <w:pPr>
              <w:rPr>
                <w:rFonts w:eastAsia="Arial" w:cs="Arial"/>
                <w:color w:val="auto"/>
              </w:rPr>
            </w:pPr>
            <w:r w:rsidRPr="542E9C15">
              <w:rPr>
                <w:rFonts w:eastAsia="Arial" w:cs="Arial"/>
                <w:color w:val="auto"/>
              </w:rPr>
              <w:t xml:space="preserve">∙ there are “no excuses” made for underperformance ∙ staff adopt a “solution-focused” approach to overcoming barriers </w:t>
            </w:r>
          </w:p>
          <w:p w:rsidR="00714778" w:rsidP="542E9C15" w:rsidRDefault="203D3843" w14:paraId="5AB376B5" w14:textId="77777777">
            <w:pPr>
              <w:rPr>
                <w:rFonts w:eastAsia="Arial" w:cs="Arial"/>
                <w:color w:val="auto"/>
              </w:rPr>
            </w:pPr>
            <w:r w:rsidRPr="542E9C15">
              <w:rPr>
                <w:rFonts w:eastAsia="Arial" w:cs="Arial"/>
                <w:color w:val="auto"/>
              </w:rPr>
              <w:t>∙ staff support children to develop “growth” mindsets towards learning</w:t>
            </w:r>
          </w:p>
          <w:p w:rsidR="00E66558" w:rsidP="542E9C15" w:rsidRDefault="203D3843" w14:paraId="01656D61" w14:textId="0502E262">
            <w:pPr>
              <w:rPr>
                <w:rFonts w:eastAsia="Arial" w:cs="Arial"/>
                <w:color w:val="auto"/>
              </w:rPr>
            </w:pPr>
            <w:r w:rsidRPr="542E9C15">
              <w:rPr>
                <w:rFonts w:eastAsia="Arial" w:cs="Arial"/>
                <w:color w:val="auto"/>
              </w:rPr>
              <w:t xml:space="preserve"> </w:t>
            </w:r>
            <w:r w:rsidRPr="00714778">
              <w:rPr>
                <w:rFonts w:eastAsia="Arial" w:cs="Arial"/>
                <w:color w:val="auto"/>
              </w:rPr>
              <w:t>Analysing Data</w:t>
            </w:r>
          </w:p>
          <w:p w:rsidR="00E66558" w:rsidP="542E9C15" w:rsidRDefault="203D3843" w14:paraId="6A315F1A" w14:textId="642CE35C">
            <w:pPr>
              <w:rPr>
                <w:rFonts w:eastAsia="Arial" w:cs="Arial"/>
                <w:color w:val="auto"/>
              </w:rPr>
            </w:pPr>
            <w:r w:rsidRPr="542E9C15">
              <w:rPr>
                <w:rFonts w:eastAsia="Arial" w:cs="Arial"/>
                <w:color w:val="auto"/>
              </w:rPr>
              <w:t xml:space="preserve"> We will ensure that: </w:t>
            </w:r>
          </w:p>
          <w:p w:rsidR="00E66558" w:rsidP="542E9C15" w:rsidRDefault="203D3843" w14:paraId="46D95464" w14:textId="6C5F869D">
            <w:pPr>
              <w:rPr>
                <w:rFonts w:eastAsia="Arial" w:cs="Arial"/>
                <w:color w:val="auto"/>
              </w:rPr>
            </w:pPr>
            <w:r w:rsidRPr="542E9C15">
              <w:rPr>
                <w:rFonts w:eastAsia="Arial" w:cs="Arial"/>
                <w:color w:val="auto"/>
              </w:rPr>
              <w:t xml:space="preserve"> ∙ All staff are involved in the analysis of data so that they are fully aware of strengths and weaknesses across the </w:t>
            </w:r>
            <w:r w:rsidRPr="542E9C15" w:rsidR="6A6902CF">
              <w:rPr>
                <w:rFonts w:eastAsia="Arial" w:cs="Arial"/>
                <w:color w:val="auto"/>
              </w:rPr>
              <w:t>academy</w:t>
            </w:r>
          </w:p>
          <w:p w:rsidR="00E66558" w:rsidP="542E9C15" w:rsidRDefault="203D3843" w14:paraId="2A7D54E9" w14:textId="349904F2">
            <w:pPr>
              <w:rPr>
                <w:rFonts w:eastAsia="Arial" w:cs="Arial"/>
                <w:color w:val="000000" w:themeColor="text1"/>
              </w:rPr>
            </w:pPr>
            <w:r w:rsidRPr="542E9C15">
              <w:rPr>
                <w:rFonts w:eastAsia="Arial" w:cs="Arial"/>
                <w:color w:val="auto"/>
              </w:rPr>
              <w:t xml:space="preserve"> ∙ We use research (</w:t>
            </w:r>
            <w:proofErr w:type="gramStart"/>
            <w:r w:rsidRPr="542E9C15">
              <w:rPr>
                <w:rFonts w:eastAsia="Arial" w:cs="Arial"/>
                <w:color w:val="auto"/>
              </w:rPr>
              <w:t>e.g.</w:t>
            </w:r>
            <w:proofErr w:type="gramEnd"/>
            <w:r w:rsidRPr="542E9C15">
              <w:rPr>
                <w:rFonts w:eastAsia="Arial" w:cs="Arial"/>
                <w:color w:val="auto"/>
              </w:rPr>
              <w:t xml:space="preserve"> Education Endowment Foundation Toolkit) to support us in determining the strategies that will be most effective</w:t>
            </w:r>
            <w:r w:rsidRPr="542E9C15" w:rsidR="20BAB34B">
              <w:rPr>
                <w:rFonts w:eastAsia="Arial" w:cs="Arial"/>
                <w:color w:val="FF0000"/>
              </w:rPr>
              <w:t xml:space="preserve"> </w:t>
            </w:r>
          </w:p>
        </w:tc>
      </w:tr>
    </w:tbl>
    <w:p w:rsidR="34125EE9" w:rsidRDefault="34125EE9" w14:paraId="4AE29934" w14:textId="3F861B7D"/>
    <w:p w:rsidR="77AB50FA" w:rsidRDefault="77AB50FA" w14:paraId="687336D7" w14:textId="66BBC85A"/>
    <w:p w:rsidR="542E9C15" w:rsidP="542E9C15" w:rsidRDefault="542E9C15" w14:paraId="04AFF4BB" w14:textId="336EA0B1">
      <w:pPr>
        <w:pStyle w:val="Heading2"/>
        <w:spacing w:before="600"/>
      </w:pPr>
    </w:p>
    <w:p w:rsidRPr="00B94A8E" w:rsidR="00B94A8E" w:rsidP="00B94A8E" w:rsidRDefault="00B94A8E" w14:paraId="361768C3" w14:textId="77777777"/>
    <w:p w:rsidR="00E66558" w:rsidRDefault="5B368EF7" w14:paraId="68BF6475" w14:textId="075AE226">
      <w:pPr>
        <w:pStyle w:val="Heading2"/>
        <w:spacing w:before="600"/>
      </w:pPr>
      <w:r>
        <w:t>Challenges</w:t>
      </w:r>
      <w:r w:rsidR="40FD1D9D">
        <w:t xml:space="preserve"> </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0CDF0D13"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lastRenderedPageBreak/>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rsidTr="0CDF0D13"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F0" w14:textId="77777777">
            <w:pPr>
              <w:pStyle w:val="TableRow"/>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312486AD" w14:paraId="1492D6F8" w14:textId="131CB184">
            <w:pPr>
              <w:pStyle w:val="TableRowCentered"/>
              <w:jc w:val="left"/>
              <w:rPr>
                <w:i/>
                <w:iCs/>
                <w:sz w:val="22"/>
                <w:szCs w:val="22"/>
              </w:rPr>
            </w:pPr>
            <w:r w:rsidRPr="542E9C15">
              <w:rPr>
                <w:i/>
                <w:iCs/>
                <w:sz w:val="22"/>
                <w:szCs w:val="22"/>
              </w:rPr>
              <w:t xml:space="preserve">PP children enter EYFS with a baseline below the national average across the board </w:t>
            </w:r>
          </w:p>
          <w:p w:rsidR="00E66558" w:rsidP="542E9C15" w:rsidRDefault="21814451" w14:paraId="6EC0A91B" w14:textId="366D54AE">
            <w:pPr>
              <w:spacing w:before="60" w:after="120" w:line="240" w:lineRule="auto"/>
              <w:ind w:left="57" w:right="57"/>
            </w:pPr>
            <w:r w:rsidRPr="542E9C15">
              <w:rPr>
                <w:rFonts w:eastAsia="Arial" w:cs="Arial"/>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p w:rsidR="00E66558" w:rsidP="0CDF0D13" w:rsidRDefault="00E66558" w14:paraId="2A7D54F1" w14:textId="0529C908">
            <w:pPr>
              <w:pStyle w:val="TableRowCentered"/>
              <w:jc w:val="left"/>
              <w:rPr>
                <w:i w:val="1"/>
                <w:iCs w:val="1"/>
                <w:color w:val="000000" w:themeColor="text1" w:themeTint="FF" w:themeShade="FF"/>
                <w:highlight w:val="yellow"/>
              </w:rPr>
            </w:pPr>
          </w:p>
        </w:tc>
      </w:tr>
      <w:tr w:rsidR="00E66558" w:rsidTr="0CDF0D13"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F3" w14:textId="77777777">
            <w:pPr>
              <w:pStyle w:val="TableRow"/>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01F4CAC7" w14:paraId="1261BAEF" w14:textId="35D87B22">
            <w:pPr>
              <w:pStyle w:val="TableRowCentered"/>
              <w:jc w:val="left"/>
              <w:rPr>
                <w:i/>
                <w:iCs/>
                <w:sz w:val="22"/>
                <w:szCs w:val="22"/>
              </w:rPr>
            </w:pPr>
            <w:r w:rsidRPr="542E9C15">
              <w:rPr>
                <w:i/>
                <w:iCs/>
                <w:sz w:val="22"/>
                <w:szCs w:val="22"/>
              </w:rPr>
              <w:t>PP children are achieving lower than the national average in writing and maths at the end of KS2</w:t>
            </w:r>
          </w:p>
          <w:p w:rsidR="00E66558" w:rsidP="542E9C15" w:rsidRDefault="26B658AB" w14:paraId="52DF8913" w14:textId="4DDA183C">
            <w:pPr>
              <w:rPr>
                <w:rFonts w:eastAsia="Arial" w:cs="Arial"/>
                <w:color w:val="0D0D0D" w:themeColor="text1" w:themeTint="F2"/>
              </w:rPr>
            </w:pPr>
            <w:r w:rsidRPr="73CE4214" w:rsidR="2AEB8A87">
              <w:rPr>
                <w:rFonts w:eastAsia="Arial" w:cs="Arial"/>
                <w:color w:val="0D0D0D" w:themeColor="text1" w:themeTint="F2" w:themeShade="FF"/>
                <w:lang w:val="en-US"/>
              </w:rPr>
              <w:t xml:space="preserve">Internal and external (where available) assessments indicate that </w:t>
            </w:r>
            <w:r w:rsidRPr="73CE4214" w:rsidR="73A77C6A">
              <w:rPr>
                <w:rFonts w:eastAsia="Arial" w:cs="Arial"/>
                <w:color w:val="0D0D0D" w:themeColor="text1" w:themeTint="F2" w:themeShade="FF"/>
                <w:lang w:val="en-US"/>
              </w:rPr>
              <w:t xml:space="preserve">writing and </w:t>
            </w:r>
            <w:proofErr w:type="spellStart"/>
            <w:r w:rsidRPr="73CE4214" w:rsidR="2AEB8A87">
              <w:rPr>
                <w:rFonts w:eastAsia="Arial" w:cs="Arial"/>
                <w:color w:val="0D0D0D" w:themeColor="text1" w:themeTint="F2" w:themeShade="FF"/>
                <w:lang w:val="en-US"/>
              </w:rPr>
              <w:t>maths</w:t>
            </w:r>
            <w:proofErr w:type="spellEnd"/>
            <w:r w:rsidRPr="73CE4214" w:rsidR="2AEB8A87">
              <w:rPr>
                <w:rFonts w:eastAsia="Arial" w:cs="Arial"/>
                <w:color w:val="0D0D0D" w:themeColor="text1" w:themeTint="F2" w:themeShade="FF"/>
                <w:lang w:val="en-US"/>
              </w:rPr>
              <w:t xml:space="preserve"> attainment among disadvantaged pupils is significantly below that of non-disadvantaged pupils. </w:t>
            </w:r>
          </w:p>
          <w:p w:rsidR="00E66558" w:rsidP="0CDF0D13" w:rsidRDefault="00E66558" w14:paraId="2A7D54F4" w14:textId="0BC0DCFB">
            <w:pPr>
              <w:pStyle w:val="TableRowCentered"/>
              <w:jc w:val="left"/>
              <w:rPr>
                <w:i w:val="1"/>
                <w:iCs w:val="1"/>
                <w:color w:val="000000" w:themeColor="text1" w:themeTint="FF" w:themeShade="FF"/>
                <w:highlight w:val="yellow"/>
              </w:rPr>
            </w:pPr>
          </w:p>
        </w:tc>
      </w:tr>
      <w:tr w:rsidR="00E66558" w:rsidTr="0CDF0D13"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F9" w14:textId="6C927F3C">
            <w:pPr>
              <w:pStyle w:val="TableRow"/>
              <w:rPr>
                <w:sz w:val="22"/>
                <w:szCs w:val="22"/>
              </w:rPr>
            </w:pPr>
            <w:r w:rsidRPr="73CE4214" w:rsidR="794F4AF8">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45950539" w14:paraId="3A75D483" w14:textId="2A3D8AA8">
            <w:pPr>
              <w:pStyle w:val="TableRowCentered"/>
              <w:jc w:val="left"/>
              <w:rPr>
                <w:i/>
                <w:iCs/>
                <w:color w:val="000000" w:themeColor="text1"/>
                <w:szCs w:val="24"/>
              </w:rPr>
            </w:pPr>
            <w:r w:rsidRPr="542E9C15">
              <w:rPr>
                <w:i/>
                <w:iCs/>
                <w:sz w:val="22"/>
                <w:szCs w:val="22"/>
              </w:rPr>
              <w:t>PP pupils achieving below the national average in reading and writing at the end of KS1</w:t>
            </w:r>
          </w:p>
          <w:p w:rsidR="00E66558" w:rsidP="542E9C15" w:rsidRDefault="00E66558" w14:paraId="00A0527F" w14:textId="075AC206">
            <w:pPr>
              <w:pStyle w:val="TableRowCentered"/>
              <w:jc w:val="left"/>
              <w:rPr>
                <w:i/>
                <w:iCs/>
                <w:color w:val="0D0D0D" w:themeColor="text1" w:themeTint="F2"/>
                <w:szCs w:val="24"/>
              </w:rPr>
            </w:pPr>
          </w:p>
          <w:p w:rsidR="00E66558" w:rsidP="0CDF0D13" w:rsidRDefault="00E66558" w14:paraId="2A7D54FA" w14:textId="49C08B4E">
            <w:pPr>
              <w:spacing w:before="60" w:after="120" w:line="240" w:lineRule="auto"/>
              <w:ind/>
              <w:rPr>
                <w:rFonts w:eastAsia="Arial" w:cs="Arial"/>
                <w:color w:val="0D0D0D" w:themeColor="text1" w:themeTint="F2"/>
              </w:rPr>
            </w:pPr>
            <w:r w:rsidRPr="0CDF0D13" w:rsidR="44600E48">
              <w:rPr>
                <w:rFonts w:eastAsia="Arial" w:cs="Arial"/>
                <w:color w:val="000000" w:themeColor="text1" w:themeTint="FF" w:themeShade="FF"/>
                <w:lang w:val="en-US"/>
              </w:rPr>
              <w:t xml:space="preserve">Internal and external (where available) assessments indicate that writing and reading attainment among disadvantaged pupils is significantly below that of non-disadvantaged pupils. </w:t>
            </w:r>
          </w:p>
        </w:tc>
      </w:tr>
      <w:tr w:rsidR="0CDF0D13" w:rsidTr="0CDF0D13" w14:paraId="19AA0025">
        <w:trPr>
          <w:trHeight w:val="300"/>
        </w:trPr>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AE9B06D" w:rsidP="0CDF0D13" w:rsidRDefault="5AE9B06D" w14:paraId="5329919E" w14:textId="46B55888">
            <w:pPr>
              <w:pStyle w:val="TableRow"/>
              <w:rPr>
                <w:sz w:val="22"/>
                <w:szCs w:val="22"/>
              </w:rPr>
            </w:pPr>
            <w:r w:rsidRPr="0CDF0D13" w:rsidR="5AE9B06D">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AE9B06D" w:rsidP="0CDF0D13" w:rsidRDefault="5AE9B06D" w14:paraId="10D03429" w14:textId="05E31B91">
            <w:pPr>
              <w:pStyle w:val="TableRowCentered"/>
              <w:jc w:val="left"/>
            </w:pPr>
            <w:r w:rsidRPr="0CDF0D13" w:rsidR="5AE9B06D">
              <w:rPr>
                <w:noProof w:val="0"/>
                <w:lang w:val="en-GB"/>
              </w:rPr>
              <w:t>Some</w:t>
            </w:r>
            <w:r w:rsidRPr="0CDF0D13" w:rsidR="5AE9B06D">
              <w:rPr>
                <w:noProof w:val="0"/>
                <w:lang w:val="en-GB"/>
              </w:rPr>
              <w:t xml:space="preserve"> pupils may have SEMH needs which will impact attainment and progress.</w:t>
            </w:r>
          </w:p>
        </w:tc>
      </w:tr>
      <w:bookmarkStart w:name="_Toc443397160" w:id="16"/>
    </w:tbl>
    <w:p w:rsidR="34125EE9" w:rsidRDefault="34125EE9" w14:paraId="5E67C298" w14:textId="4F831782" w14:noSpellErr="1"/>
    <w:p w:rsidRPr="009E3526" w:rsidR="00E66558" w:rsidP="009E3526" w:rsidRDefault="5B368EF7" w14:paraId="2A7D54FF" w14:textId="28116721">
      <w:pPr>
        <w:pStyle w:val="Heading2"/>
        <w:spacing w:before="600"/>
        <w:rPr>
          <w:highlight w:val="yellow"/>
        </w:rPr>
      </w:pPr>
      <w:r>
        <w:t xml:space="preserve">Intended outcomes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73CE4214"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E66558" w:rsidTr="73CE4214"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2F14658E" w14:textId="497E44DC">
            <w:pPr>
              <w:pStyle w:val="TableRow"/>
              <w:rPr>
                <w:i/>
                <w:iCs/>
                <w:sz w:val="22"/>
                <w:szCs w:val="22"/>
              </w:rPr>
            </w:pPr>
            <w:r w:rsidRPr="77AB50FA">
              <w:rPr>
                <w:i/>
                <w:iCs/>
                <w:sz w:val="22"/>
                <w:szCs w:val="22"/>
              </w:rPr>
              <w:t xml:space="preserve">Improved achievement for pupils in EYFS. PP pupils to achieve in line with their peers for progress and attainment. </w:t>
            </w:r>
          </w:p>
          <w:p w:rsidR="00E66558" w:rsidP="77AB50FA" w:rsidRDefault="00E66558" w14:paraId="2A7D5504" w14:textId="05AD6F6D">
            <w:pPr>
              <w:pStyle w:val="TableRow"/>
              <w:rPr>
                <w:i/>
                <w:iCs/>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51AF375C" w14:textId="062E2469">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Children eligible for PP in EYFS make rapid progress by the end of the year so that all pupils eligible for PP achieve good level of development or exceeding (progress monitored in Pupil Progress meetings)</w:t>
            </w:r>
          </w:p>
          <w:p w:rsidR="00E66558" w:rsidP="77AB50FA" w:rsidRDefault="2691B962" w14:paraId="1FA5333D" w14:textId="4E247C39">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Quality of teaching and learning, including interventions, will be excellent.</w:t>
            </w:r>
          </w:p>
          <w:p w:rsidR="00E66558" w:rsidP="77AB50FA" w:rsidRDefault="00E66558" w14:paraId="2A7D5505" w14:textId="04611842">
            <w:pPr>
              <w:pStyle w:val="TableRowCentered"/>
              <w:jc w:val="left"/>
              <w:rPr>
                <w:color w:val="0D0D0D" w:themeColor="text1" w:themeTint="F2"/>
                <w:szCs w:val="24"/>
              </w:rPr>
            </w:pPr>
          </w:p>
        </w:tc>
      </w:tr>
      <w:tr w:rsidR="00E66558" w:rsidTr="73CE4214"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2A7D5507" w14:textId="557D716B">
            <w:pPr>
              <w:pStyle w:val="TableRow"/>
              <w:rPr>
                <w:i/>
                <w:iCs/>
                <w:color w:val="0D0D0D" w:themeColor="text1" w:themeTint="F2"/>
              </w:rPr>
            </w:pPr>
            <w:r w:rsidRPr="77AB50FA">
              <w:rPr>
                <w:i/>
                <w:iCs/>
                <w:sz w:val="22"/>
                <w:szCs w:val="22"/>
              </w:rPr>
              <w:t>Pupils eligible for PP to be achieving in line with the national average in writing and maths at the end of KS2</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4F6A5D76" w14:textId="5F1BE362">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Pupils eligible for PP to attain ARE in line with non-eligible peers in writing and maths across the school.</w:t>
            </w:r>
          </w:p>
          <w:p w:rsidR="00E66558" w:rsidP="77AB50FA" w:rsidRDefault="2691B962" w14:paraId="64877605" w14:textId="334E9C86">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The progress of eligible pupils in writing and maths is at least in line with National at the end of KS2</w:t>
            </w:r>
          </w:p>
          <w:p w:rsidR="00E66558" w:rsidP="77AB50FA" w:rsidRDefault="2691B962" w14:paraId="2EEF575B" w14:textId="2590F662">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Lead indicators are monitored and acted upon weekly</w:t>
            </w:r>
          </w:p>
          <w:p w:rsidR="00E66558" w:rsidP="77AB50FA" w:rsidRDefault="00E66558" w14:paraId="2A7D5508" w14:textId="3BA3548A">
            <w:pPr>
              <w:spacing w:after="0" w:line="240" w:lineRule="auto"/>
              <w:rPr>
                <w:rFonts w:eastAsia="Arial" w:cs="Arial"/>
                <w:color w:val="0D0D0D" w:themeColor="text1" w:themeTint="F2"/>
              </w:rPr>
            </w:pPr>
          </w:p>
        </w:tc>
      </w:tr>
      <w:tr w:rsidR="00E66558" w:rsidTr="73CE4214"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29DDB830" w14:textId="3B1EEFF6">
            <w:pPr>
              <w:pStyle w:val="TableRow"/>
              <w:rPr>
                <w:i/>
                <w:iCs/>
                <w:sz w:val="22"/>
                <w:szCs w:val="22"/>
              </w:rPr>
            </w:pPr>
            <w:r w:rsidRPr="77AB50FA">
              <w:rPr>
                <w:i/>
                <w:iCs/>
                <w:sz w:val="22"/>
                <w:szCs w:val="22"/>
              </w:rPr>
              <w:t>Improved attainment for Disadvantaged pupils in KS1 phonics screening check</w:t>
            </w:r>
          </w:p>
          <w:p w:rsidR="00E66558" w:rsidP="77AB50FA" w:rsidRDefault="00E66558" w14:paraId="2A7D550A" w14:textId="5004F640">
            <w:pPr>
              <w:pStyle w:val="TableRow"/>
              <w:rPr>
                <w:color w:val="0D0D0D" w:themeColor="text1" w:themeTint="F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07549D68" w14:textId="45E918D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All children to be taught phonics through quality lessons in ability groups</w:t>
            </w:r>
          </w:p>
          <w:p w:rsidR="00E66558" w:rsidP="77AB50FA" w:rsidRDefault="2691B962" w14:paraId="02CC10AC" w14:textId="41752F90">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Regular assessments identify gaps in learning which are then plugged through daily interventions</w:t>
            </w:r>
          </w:p>
          <w:p w:rsidR="00E66558" w:rsidP="77AB50FA" w:rsidRDefault="2691B962" w14:paraId="5A528457" w14:textId="013FF6A8">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All interventions are high quality and focus on the child’s gaps/needs</w:t>
            </w:r>
          </w:p>
          <w:p w:rsidR="00E66558" w:rsidP="77AB50FA" w:rsidRDefault="2691B962" w14:paraId="0A95CF19" w14:textId="52EA8269">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Parents are clear on how to support phonics learning at home</w:t>
            </w:r>
          </w:p>
          <w:p w:rsidR="00E66558" w:rsidP="77AB50FA" w:rsidRDefault="2691B962" w14:paraId="2A7D550B" w14:textId="51275739">
            <w:pPr>
              <w:pStyle w:val="ListParagraph"/>
              <w:numPr>
                <w:ilvl w:val="0"/>
                <w:numId w:val="29"/>
              </w:numPr>
              <w:rPr>
                <w:rFonts w:eastAsia="Arial" w:cs="Arial"/>
                <w:color w:val="000000" w:themeColor="text1"/>
                <w:sz w:val="18"/>
                <w:szCs w:val="18"/>
              </w:rPr>
            </w:pPr>
            <w:r w:rsidRPr="77AB50FA">
              <w:rPr>
                <w:rFonts w:eastAsia="Arial" w:cs="Arial"/>
                <w:color w:val="000000" w:themeColor="text1"/>
                <w:sz w:val="18"/>
                <w:szCs w:val="18"/>
              </w:rPr>
              <w:t>Progress is monitored by the Academy Head</w:t>
            </w:r>
          </w:p>
        </w:tc>
      </w:tr>
      <w:tr w:rsidR="00E66558" w:rsidTr="73CE4214" w14:paraId="2A7D550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7496D246" w14:textId="5F8A5C72">
            <w:pPr>
              <w:pStyle w:val="TableRow"/>
              <w:rPr>
                <w:i/>
                <w:iCs/>
                <w:sz w:val="22"/>
                <w:szCs w:val="22"/>
              </w:rPr>
            </w:pPr>
            <w:r w:rsidRPr="77AB50FA">
              <w:rPr>
                <w:i/>
                <w:iCs/>
                <w:sz w:val="22"/>
                <w:szCs w:val="22"/>
              </w:rPr>
              <w:t>Pupils eligible for PP to be achieving in line with the national average in reading and writing at the end of KS1</w:t>
            </w:r>
          </w:p>
          <w:p w:rsidR="00E66558" w:rsidP="77AB50FA" w:rsidRDefault="00E66558" w14:paraId="2A7D550D" w14:textId="3DD38408">
            <w:pPr>
              <w:pStyle w:val="TableRow"/>
              <w:rPr>
                <w:color w:val="0D0D0D" w:themeColor="text1" w:themeTint="F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3A2990C0" w14:textId="446CD910">
            <w:pPr>
              <w:pStyle w:val="ListParagraph"/>
              <w:numPr>
                <w:ilvl w:val="0"/>
                <w:numId w:val="28"/>
              </w:numPr>
              <w:spacing w:after="0" w:line="240" w:lineRule="auto"/>
              <w:rPr>
                <w:rFonts w:eastAsia="Arial" w:cs="Arial"/>
                <w:color w:val="000000" w:themeColor="text1"/>
                <w:sz w:val="18"/>
                <w:szCs w:val="18"/>
              </w:rPr>
            </w:pPr>
            <w:r w:rsidRPr="77AB50FA">
              <w:rPr>
                <w:rFonts w:eastAsia="Arial" w:cs="Arial"/>
                <w:color w:val="000000" w:themeColor="text1"/>
                <w:sz w:val="18"/>
                <w:szCs w:val="18"/>
              </w:rPr>
              <w:t>Pupils eligible for PP to attain ARE in line with non-eligible peers in reading and writing across the school.</w:t>
            </w:r>
          </w:p>
          <w:p w:rsidR="00E66558" w:rsidP="77AB50FA" w:rsidRDefault="2691B962" w14:paraId="1CF908F8" w14:textId="7F2510BC">
            <w:pPr>
              <w:pStyle w:val="ListParagraph"/>
              <w:numPr>
                <w:ilvl w:val="0"/>
                <w:numId w:val="28"/>
              </w:numPr>
              <w:spacing w:after="0" w:line="240" w:lineRule="auto"/>
              <w:rPr>
                <w:rFonts w:eastAsia="Arial" w:cs="Arial"/>
                <w:color w:val="000000" w:themeColor="text1"/>
                <w:sz w:val="18"/>
                <w:szCs w:val="18"/>
              </w:rPr>
            </w:pPr>
            <w:r w:rsidRPr="77AB50FA">
              <w:rPr>
                <w:rFonts w:eastAsia="Arial" w:cs="Arial"/>
                <w:color w:val="000000" w:themeColor="text1"/>
                <w:sz w:val="18"/>
                <w:szCs w:val="18"/>
              </w:rPr>
              <w:t>The progress of eligible pupils in reading and writing is at least in line with National at the end of KS1</w:t>
            </w:r>
          </w:p>
          <w:p w:rsidR="00E66558" w:rsidP="77AB50FA" w:rsidRDefault="2691B962" w14:paraId="2A7D550E" w14:textId="5227214F">
            <w:pPr>
              <w:pStyle w:val="ListParagraph"/>
              <w:numPr>
                <w:ilvl w:val="0"/>
                <w:numId w:val="28"/>
              </w:numPr>
              <w:rPr>
                <w:rFonts w:eastAsia="Arial" w:cs="Arial"/>
                <w:color w:val="000000" w:themeColor="text1"/>
                <w:sz w:val="18"/>
                <w:szCs w:val="18"/>
              </w:rPr>
            </w:pPr>
            <w:r w:rsidRPr="77AB50FA">
              <w:rPr>
                <w:rFonts w:eastAsia="Arial" w:cs="Arial"/>
                <w:color w:val="000000" w:themeColor="text1"/>
                <w:sz w:val="18"/>
                <w:szCs w:val="18"/>
              </w:rPr>
              <w:t>Lead indicators are monitored and acted upon weekly</w:t>
            </w:r>
          </w:p>
        </w:tc>
      </w:tr>
      <w:tr w:rsidR="77AB50FA" w:rsidTr="73CE4214" w14:paraId="375EA5A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691B962" w:rsidP="77AB50FA" w:rsidRDefault="2691B962" w14:paraId="6A033441" w14:textId="7FEA3540">
            <w:pPr>
              <w:pStyle w:val="TableRow"/>
              <w:rPr>
                <w:i/>
                <w:iCs/>
                <w:sz w:val="22"/>
                <w:szCs w:val="22"/>
              </w:rPr>
            </w:pPr>
            <w:r w:rsidRPr="77AB50FA">
              <w:rPr>
                <w:i/>
                <w:iCs/>
                <w:sz w:val="22"/>
                <w:szCs w:val="22"/>
              </w:rPr>
              <w:t>Pupils will have access to support and counselling. Referrals will be made where deemed necessary.  Pupils will have opportunities to be present in the community and have cultural and aspirational experiences.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691B962" w:rsidP="77AB50FA" w:rsidRDefault="2691B962" w14:paraId="4E056C5F" w14:textId="2459FB45">
            <w:pPr>
              <w:pStyle w:val="ListParagraph"/>
              <w:numPr>
                <w:ilvl w:val="0"/>
                <w:numId w:val="26"/>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Pupils will be identified through Boxall profiling </w:t>
            </w:r>
            <w:proofErr w:type="gramStart"/>
            <w:r w:rsidRPr="77AB50FA">
              <w:rPr>
                <w:rFonts w:eastAsia="Arial" w:cs="Arial"/>
                <w:color w:val="000000" w:themeColor="text1"/>
                <w:sz w:val="18"/>
                <w:szCs w:val="18"/>
              </w:rPr>
              <w:t>whom</w:t>
            </w:r>
            <w:proofErr w:type="gramEnd"/>
            <w:r w:rsidRPr="77AB50FA">
              <w:rPr>
                <w:rFonts w:eastAsia="Arial" w:cs="Arial"/>
                <w:color w:val="000000" w:themeColor="text1"/>
                <w:sz w:val="18"/>
                <w:szCs w:val="18"/>
              </w:rPr>
              <w:t xml:space="preserve"> need SEMH support.</w:t>
            </w:r>
          </w:p>
          <w:p w:rsidR="2691B962" w:rsidP="77AB50FA" w:rsidRDefault="2691B962" w14:paraId="6987ABDC" w14:textId="6489CD2B">
            <w:pPr>
              <w:pStyle w:val="ListParagraph"/>
              <w:numPr>
                <w:ilvl w:val="0"/>
                <w:numId w:val="26"/>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Pupils will access IIH, School Counsellor. Early help, Play Therapy, SEMH interventions </w:t>
            </w:r>
            <w:proofErr w:type="gramStart"/>
            <w:r w:rsidRPr="77AB50FA">
              <w:rPr>
                <w:rFonts w:eastAsia="Arial" w:cs="Arial"/>
                <w:color w:val="000000" w:themeColor="text1"/>
                <w:sz w:val="18"/>
                <w:szCs w:val="18"/>
              </w:rPr>
              <w:t>e.g.</w:t>
            </w:r>
            <w:proofErr w:type="gramEnd"/>
            <w:r w:rsidRPr="77AB50FA">
              <w:rPr>
                <w:rFonts w:eastAsia="Arial" w:cs="Arial"/>
                <w:color w:val="000000" w:themeColor="text1"/>
                <w:sz w:val="18"/>
                <w:szCs w:val="18"/>
              </w:rPr>
              <w:t xml:space="preserve"> Lego therapy, Therapeutic Play etc</w:t>
            </w:r>
          </w:p>
          <w:p w:rsidR="77AB50FA" w:rsidP="77AB50FA" w:rsidRDefault="77AB50FA" w14:paraId="034FD6AB" w14:textId="71A64C91">
            <w:pPr>
              <w:pStyle w:val="TableRowCentered"/>
              <w:jc w:val="left"/>
              <w:rPr>
                <w:color w:val="0D0D0D" w:themeColor="text1" w:themeTint="F2"/>
                <w:szCs w:val="24"/>
              </w:rPr>
            </w:pPr>
          </w:p>
        </w:tc>
      </w:tr>
    </w:tbl>
    <w:p w:rsidR="34125EE9" w:rsidRDefault="34125EE9" w14:paraId="61175BBF" w14:textId="2BFC0064"/>
    <w:p w:rsidR="00120AB1" w:rsidRDefault="00120AB1" w14:paraId="60BAD9F6" w14:textId="77777777">
      <w:pPr>
        <w:pStyle w:val="Heading2"/>
      </w:pPr>
    </w:p>
    <w:p w:rsidR="00120AB1" w:rsidRDefault="00120AB1" w14:paraId="2A06959E" w14:textId="77777777">
      <w:pPr>
        <w:suppressAutoHyphens w:val="0"/>
        <w:spacing w:after="0" w:line="240" w:lineRule="auto"/>
        <w:rPr>
          <w:b/>
          <w:color w:val="104F75"/>
          <w:sz w:val="32"/>
          <w:szCs w:val="32"/>
        </w:rPr>
      </w:pPr>
      <w:r>
        <w:br w:type="page"/>
      </w:r>
    </w:p>
    <w:p w:rsidR="00E66558" w:rsidP="003F257A" w:rsidRDefault="5B368EF7" w14:paraId="2A7D5512" w14:textId="5039AC14">
      <w:pPr>
        <w:pStyle w:val="Heading2"/>
        <w:spacing w:before="600"/>
        <w:rPr>
          <w:color w:val="0D0D0D" w:themeColor="text1" w:themeTint="F2"/>
        </w:rPr>
      </w:pPr>
      <w:r>
        <w:lastRenderedPageBreak/>
        <w:t>Activity in this academic year</w:t>
      </w:r>
      <w:r w:rsidR="7F8D6A34">
        <w:t xml:space="preserve"> </w:t>
      </w: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5C074C51">
      <w:r w:rsidR="009D71E8">
        <w:rPr/>
        <w:t>Budgeted cost: £</w:t>
      </w:r>
      <w:r w:rsidR="1D25CCE3">
        <w:rPr/>
        <w:t>5,713.12</w:t>
      </w:r>
    </w:p>
    <w:tbl>
      <w:tblPr>
        <w:tblW w:w="5000" w:type="pct"/>
        <w:tblCellMar>
          <w:left w:w="10" w:type="dxa"/>
          <w:right w:w="10" w:type="dxa"/>
        </w:tblCellMar>
        <w:tblLook w:val="04A0" w:firstRow="1" w:lastRow="0" w:firstColumn="1" w:lastColumn="0" w:noHBand="0" w:noVBand="1"/>
      </w:tblPr>
      <w:tblGrid>
        <w:gridCol w:w="1685"/>
        <w:gridCol w:w="6373"/>
        <w:gridCol w:w="1428"/>
      </w:tblGrid>
      <w:tr w:rsidR="00E66558" w:rsidTr="0CDF0D13"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0CDF0D13"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0180A2BE" w14:paraId="2A7D551A" w14:textId="4571AEE0">
            <w:pPr>
              <w:pStyle w:val="TableRow"/>
              <w:rPr>
                <w:i/>
                <w:iCs/>
                <w:color w:val="0D0D0D" w:themeColor="text1" w:themeTint="F2"/>
              </w:rPr>
            </w:pPr>
            <w:r w:rsidRPr="77AB50FA">
              <w:rPr>
                <w:i/>
                <w:iCs/>
                <w:sz w:val="22"/>
                <w:szCs w:val="22"/>
              </w:rPr>
              <w:t>EYFS children are taught in</w:t>
            </w:r>
            <w:r w:rsidR="00512700">
              <w:rPr>
                <w:i/>
                <w:iCs/>
                <w:sz w:val="22"/>
                <w:szCs w:val="22"/>
              </w:rPr>
              <w:t xml:space="preserve"> mixed classes</w:t>
            </w:r>
            <w:r w:rsidR="009A777E">
              <w:rPr>
                <w:i/>
                <w:iCs/>
                <w:sz w:val="22"/>
                <w:szCs w:val="22"/>
              </w:rPr>
              <w:t>. Adults to support smaller group work</w:t>
            </w:r>
            <w:r w:rsidRPr="77AB50FA">
              <w:rPr>
                <w:i/>
                <w:iCs/>
                <w:sz w:val="22"/>
                <w:szCs w:val="22"/>
              </w:rPr>
              <w:t xml:space="preserve"> </w:t>
            </w:r>
            <w:r w:rsidRPr="77AB50FA">
              <w:rPr>
                <w:i/>
                <w:iCs/>
                <w:color w:val="0D0D0D" w:themeColor="text1" w:themeTint="F2"/>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0396B6AA" w14:paraId="37106809" w14:textId="6BE8031A">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Quality teaching in smaller class size groups to provide targeted individual attention, </w:t>
            </w:r>
            <w:proofErr w:type="gramStart"/>
            <w:r w:rsidRPr="542E9C15">
              <w:rPr>
                <w:rFonts w:eastAsia="Arial" w:cs="Arial"/>
                <w:color w:val="000000" w:themeColor="text1"/>
                <w:sz w:val="18"/>
                <w:szCs w:val="18"/>
              </w:rPr>
              <w:t>challenge</w:t>
            </w:r>
            <w:proofErr w:type="gramEnd"/>
            <w:r w:rsidRPr="542E9C15">
              <w:rPr>
                <w:rFonts w:eastAsia="Arial" w:cs="Arial"/>
                <w:color w:val="000000" w:themeColor="text1"/>
                <w:sz w:val="18"/>
                <w:szCs w:val="18"/>
              </w:rPr>
              <w:t xml:space="preserve"> and feedback to children.</w:t>
            </w:r>
          </w:p>
          <w:p w:rsidR="00E66558" w:rsidP="542E9C15" w:rsidRDefault="00E66558" w14:paraId="23D17964" w14:textId="42DD3138">
            <w:pPr>
              <w:spacing w:after="0" w:line="240" w:lineRule="auto"/>
              <w:rPr>
                <w:rFonts w:eastAsia="Arial" w:cs="Arial"/>
                <w:color w:val="000000" w:themeColor="text1"/>
                <w:sz w:val="18"/>
                <w:szCs w:val="18"/>
              </w:rPr>
            </w:pPr>
          </w:p>
          <w:p w:rsidR="00E66558" w:rsidP="542E9C15" w:rsidRDefault="00E66558" w14:paraId="5E2519BE" w14:textId="0A19708C">
            <w:pPr>
              <w:spacing w:after="0" w:line="240" w:lineRule="auto"/>
              <w:rPr>
                <w:rFonts w:eastAsia="Arial" w:cs="Arial"/>
                <w:color w:val="000000" w:themeColor="text1"/>
                <w:sz w:val="18"/>
                <w:szCs w:val="18"/>
              </w:rPr>
            </w:pPr>
          </w:p>
          <w:p w:rsidR="00E66558" w:rsidP="542E9C15" w:rsidRDefault="00E66558" w14:paraId="2A7D551B" w14:textId="13D25C30">
            <w:pPr>
              <w:pStyle w:val="TableRowCentered"/>
              <w:spacing w:after="0"/>
              <w:rPr>
                <w:rFonts w:eastAsia="Arial" w:cs="Arial"/>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CDF0D13" w:rsidRDefault="69B4ADB9" w14:paraId="251A630A" w14:textId="1A12BCBC" w14:noSpellErr="1">
            <w:pPr>
              <w:pStyle w:val="TableRowCentered"/>
              <w:jc w:val="left"/>
              <w:rPr>
                <w:sz w:val="22"/>
                <w:szCs w:val="22"/>
              </w:rPr>
            </w:pPr>
            <w:r w:rsidRPr="0CDF0D13" w:rsidR="3E7DAA06">
              <w:rPr>
                <w:sz w:val="22"/>
                <w:szCs w:val="22"/>
              </w:rPr>
              <w:t>1,3</w:t>
            </w:r>
          </w:p>
          <w:p w:rsidR="00E66558" w:rsidP="0CDF0D13" w:rsidRDefault="69B4ADB9" w14:paraId="2A7D551C" w14:textId="7D789AAD">
            <w:pPr>
              <w:pStyle w:val="TableRowCentered"/>
              <w:jc w:val="left"/>
              <w:rPr>
                <w:sz w:val="22"/>
                <w:szCs w:val="22"/>
              </w:rPr>
            </w:pPr>
          </w:p>
        </w:tc>
      </w:tr>
      <w:tr w:rsidR="00E66558" w:rsidTr="0CDF0D13" w14:paraId="2A7D552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BC0F52E" w14:paraId="2A7D551E" w14:textId="58BF89BF">
            <w:pPr>
              <w:pStyle w:val="TableRow"/>
              <w:rPr>
                <w:i/>
                <w:iCs/>
                <w:color w:val="0D0D0D" w:themeColor="text1" w:themeTint="F2"/>
              </w:rPr>
            </w:pPr>
            <w:r w:rsidRPr="77AB50FA">
              <w:rPr>
                <w:i/>
                <w:iCs/>
                <w:sz w:val="22"/>
                <w:szCs w:val="22"/>
              </w:rPr>
              <w:t>EYFS teacher to attend Academy Hub meetings with all EYFS teachers from across the hub to share best practice and ensure quality first teaching.</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5D41FCF3" w14:paraId="32EE4482" w14:textId="2F4CBE26">
            <w:pPr>
              <w:spacing w:after="0" w:line="240" w:lineRule="auto"/>
              <w:rPr>
                <w:rFonts w:eastAsia="Arial" w:cs="Arial"/>
                <w:color w:val="000000" w:themeColor="text1"/>
                <w:sz w:val="18"/>
                <w:szCs w:val="18"/>
              </w:rPr>
            </w:pPr>
            <w:r w:rsidRPr="542E9C15">
              <w:rPr>
                <w:rFonts w:eastAsia="Arial" w:cs="Arial"/>
                <w:color w:val="000000" w:themeColor="text1"/>
                <w:sz w:val="18"/>
                <w:szCs w:val="18"/>
              </w:rPr>
              <w:t>The Teacher Development Trust (TDT) states that high quality CPD opens the door to raising student achievement. John Hattie’s synthesis of 800 meta</w:t>
            </w:r>
            <w:r w:rsidR="001C7C9F">
              <w:rPr>
                <w:rFonts w:eastAsia="Arial" w:cs="Arial"/>
                <w:color w:val="000000" w:themeColor="text1"/>
                <w:sz w:val="18"/>
                <w:szCs w:val="18"/>
              </w:rPr>
              <w:t>-</w:t>
            </w:r>
            <w:r w:rsidRPr="542E9C15">
              <w:rPr>
                <w:rFonts w:eastAsia="Arial" w:cs="Arial"/>
                <w:color w:val="000000" w:themeColor="text1"/>
                <w:sz w:val="18"/>
                <w:szCs w:val="18"/>
              </w:rPr>
              <w:t xml:space="preserve">analyses puts CPD as a large effect size on pupil achievement. CPD has the potential to raise the bar and close the gap in pupil attainment. Therefore, it is of extremely high importance that our teachers and teaching assistants </w:t>
            </w:r>
            <w:proofErr w:type="gramStart"/>
            <w:r w:rsidRPr="542E9C15">
              <w:rPr>
                <w:rFonts w:eastAsia="Arial" w:cs="Arial"/>
                <w:color w:val="000000" w:themeColor="text1"/>
                <w:sz w:val="18"/>
                <w:szCs w:val="18"/>
              </w:rPr>
              <w:t>are able to</w:t>
            </w:r>
            <w:proofErr w:type="gramEnd"/>
            <w:r w:rsidRPr="542E9C15">
              <w:rPr>
                <w:rFonts w:eastAsia="Arial" w:cs="Arial"/>
                <w:color w:val="000000" w:themeColor="text1"/>
                <w:sz w:val="18"/>
                <w:szCs w:val="18"/>
              </w:rPr>
              <w:t xml:space="preserve"> access high quality training and development which is tailored to their needs</w:t>
            </w:r>
          </w:p>
          <w:p w:rsidR="00E66558" w:rsidP="542E9C15" w:rsidRDefault="00E66558" w14:paraId="2A7D551F" w14:textId="3BFA1777">
            <w:pPr>
              <w:pStyle w:val="TableRowCentered"/>
              <w:jc w:val="left"/>
              <w:rPr>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CDF0D13" w:rsidRDefault="28D5B150" w14:paraId="2A7D5520" w14:textId="73F49FEC" w14:noSpellErr="1">
            <w:pPr>
              <w:pStyle w:val="TableRowCentered"/>
              <w:jc w:val="left"/>
              <w:rPr>
                <w:sz w:val="22"/>
                <w:szCs w:val="22"/>
              </w:rPr>
            </w:pPr>
            <w:r w:rsidRPr="0CDF0D13" w:rsidR="48FC397D">
              <w:rPr>
                <w:sz w:val="22"/>
                <w:szCs w:val="22"/>
              </w:rPr>
              <w:t>1,</w:t>
            </w:r>
            <w:r w:rsidRPr="0CDF0D13" w:rsidR="6AB83FFE">
              <w:rPr>
                <w:sz w:val="22"/>
                <w:szCs w:val="22"/>
              </w:rPr>
              <w:t>3</w:t>
            </w:r>
          </w:p>
        </w:tc>
      </w:tr>
      <w:tr w:rsidR="77AB50FA" w:rsidTr="0CDF0D13" w14:paraId="17F2EB04"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BC0F52E" w:rsidP="77AB50FA" w:rsidRDefault="2BC0F52E" w14:paraId="43EEE853" w14:textId="2213409D">
            <w:pPr>
              <w:pStyle w:val="TableRow"/>
              <w:rPr>
                <w:color w:val="0D0D0D" w:themeColor="text1" w:themeTint="F2"/>
              </w:rPr>
            </w:pPr>
            <w:r w:rsidRPr="77AB50FA">
              <w:rPr>
                <w:rFonts w:eastAsia="Arial" w:cs="Arial"/>
                <w:i/>
                <w:iCs/>
                <w:color w:val="0D0D0D" w:themeColor="text1" w:themeTint="F2"/>
                <w:sz w:val="22"/>
                <w:szCs w:val="22"/>
              </w:rPr>
              <w:t xml:space="preserve">EYFS staff to attend CPD where available to maximise learning opportunities for the children. </w:t>
            </w:r>
            <w:r w:rsidRPr="77AB50FA">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542E9C15" w:rsidRDefault="287BC38D" w14:paraId="44054741" w14:textId="3A30224D">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The Teacher Development Trust (TDT) states that high quality CPD opens the door to raising student achievement. John Hattie’s synthesis of 800 </w:t>
            </w:r>
            <w:proofErr w:type="spellStart"/>
            <w:r w:rsidRPr="542E9C15">
              <w:rPr>
                <w:rFonts w:eastAsia="Arial" w:cs="Arial"/>
                <w:color w:val="000000" w:themeColor="text1"/>
                <w:sz w:val="18"/>
                <w:szCs w:val="18"/>
              </w:rPr>
              <w:t>metaanalyses</w:t>
            </w:r>
            <w:proofErr w:type="spellEnd"/>
            <w:r w:rsidRPr="542E9C15">
              <w:rPr>
                <w:rFonts w:eastAsia="Arial" w:cs="Arial"/>
                <w:color w:val="000000" w:themeColor="text1"/>
                <w:sz w:val="18"/>
                <w:szCs w:val="18"/>
              </w:rPr>
              <w:t xml:space="preserve"> puts CPD as a large effect size on pupil achievement. CPD has the potential to raise the bar and close the gap in pupil attainment. Therefore, it is of extremely high importance that our teachers and teaching assistants </w:t>
            </w:r>
            <w:proofErr w:type="gramStart"/>
            <w:r w:rsidRPr="542E9C15">
              <w:rPr>
                <w:rFonts w:eastAsia="Arial" w:cs="Arial"/>
                <w:color w:val="000000" w:themeColor="text1"/>
                <w:sz w:val="18"/>
                <w:szCs w:val="18"/>
              </w:rPr>
              <w:t>are able to</w:t>
            </w:r>
            <w:proofErr w:type="gramEnd"/>
            <w:r w:rsidRPr="542E9C15">
              <w:rPr>
                <w:rFonts w:eastAsia="Arial" w:cs="Arial"/>
                <w:color w:val="000000" w:themeColor="text1"/>
                <w:sz w:val="18"/>
                <w:szCs w:val="18"/>
              </w:rPr>
              <w:t xml:space="preserve"> access high quality training and development which is tailored to their needs</w:t>
            </w:r>
          </w:p>
          <w:p w:rsidR="77AB50FA" w:rsidP="77AB50FA" w:rsidRDefault="77AB50FA" w14:paraId="712C4968" w14:textId="2EAFCE9B">
            <w:pPr>
              <w:pStyle w:val="TableRowCentered"/>
              <w:jc w:val="left"/>
              <w:rPr>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0CDF0D13" w:rsidRDefault="78139E7C" w14:paraId="2A5F6D6F" w14:textId="5620250B" w14:noSpellErr="1">
            <w:pPr>
              <w:pStyle w:val="TableRowCentered"/>
              <w:jc w:val="left"/>
              <w:rPr>
                <w:color w:val="000000" w:themeColor="text1"/>
              </w:rPr>
            </w:pPr>
            <w:r w:rsidRPr="0CDF0D13" w:rsidR="42B7A551">
              <w:rPr>
                <w:color w:val="000000" w:themeColor="text1" w:themeTint="FF" w:themeShade="FF"/>
              </w:rPr>
              <w:t>1,3</w:t>
            </w:r>
          </w:p>
        </w:tc>
      </w:tr>
      <w:tr w:rsidR="77AB50FA" w:rsidTr="0CDF0D13" w14:paraId="647EDCA4"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BC0F52E" w:rsidP="77AB50FA" w:rsidRDefault="2BC0F52E" w14:paraId="0889D544" w14:textId="17EDA288">
            <w:pPr>
              <w:pStyle w:val="TableRow"/>
              <w:rPr>
                <w:i/>
                <w:iCs/>
                <w:sz w:val="22"/>
                <w:szCs w:val="22"/>
              </w:rPr>
            </w:pPr>
            <w:r w:rsidRPr="77AB50FA">
              <w:rPr>
                <w:i/>
                <w:iCs/>
                <w:sz w:val="22"/>
                <w:szCs w:val="22"/>
              </w:rPr>
              <w:t>Thorough assessment of speech, language and communicati</w:t>
            </w:r>
            <w:r w:rsidRPr="77AB50FA">
              <w:rPr>
                <w:i/>
                <w:iCs/>
                <w:sz w:val="22"/>
                <w:szCs w:val="22"/>
              </w:rPr>
              <w:lastRenderedPageBreak/>
              <w:t xml:space="preserve">on for early identification using </w:t>
            </w:r>
            <w:proofErr w:type="spellStart"/>
            <w:r w:rsidRPr="77AB50FA">
              <w:rPr>
                <w:i/>
                <w:iCs/>
                <w:sz w:val="22"/>
                <w:szCs w:val="22"/>
              </w:rPr>
              <w:t>SpeechLink</w:t>
            </w:r>
            <w:proofErr w:type="spellEnd"/>
            <w:r w:rsidRPr="77AB50FA">
              <w:rPr>
                <w:i/>
                <w:iCs/>
                <w:sz w:val="22"/>
                <w:szCs w:val="22"/>
              </w:rPr>
              <w:t xml:space="preserve">.  </w:t>
            </w:r>
            <w:proofErr w:type="spellStart"/>
            <w:r w:rsidRPr="77AB50FA">
              <w:rPr>
                <w:i/>
                <w:iCs/>
                <w:sz w:val="22"/>
                <w:szCs w:val="22"/>
              </w:rPr>
              <w:t>Nessy</w:t>
            </w:r>
            <w:proofErr w:type="spellEnd"/>
            <w:r w:rsidRPr="77AB50FA">
              <w:rPr>
                <w:i/>
                <w:iCs/>
                <w:sz w:val="22"/>
                <w:szCs w:val="22"/>
              </w:rPr>
              <w:t xml:space="preserve"> and IDP </w:t>
            </w:r>
            <w:proofErr w:type="gramStart"/>
            <w:r w:rsidRPr="77AB50FA">
              <w:rPr>
                <w:i/>
                <w:iCs/>
                <w:sz w:val="22"/>
                <w:szCs w:val="22"/>
              </w:rPr>
              <w:t>software  Bug</w:t>
            </w:r>
            <w:proofErr w:type="gramEnd"/>
            <w:r w:rsidRPr="77AB50FA">
              <w:rPr>
                <w:i/>
                <w:iCs/>
                <w:sz w:val="22"/>
                <w:szCs w:val="22"/>
              </w:rPr>
              <w:t xml:space="preserve"> Club Phonics</w:t>
            </w:r>
          </w:p>
          <w:p w:rsidR="77AB50FA" w:rsidP="77AB50FA" w:rsidRDefault="77AB50FA" w14:paraId="5CDCA957" w14:textId="385BEA2F">
            <w:pPr>
              <w:pStyle w:val="TableRow"/>
              <w:rPr>
                <w:i/>
                <w:iCs/>
                <w:color w:val="0D0D0D" w:themeColor="text1" w:themeTint="F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542E9C15" w:rsidRDefault="6A685B24" w14:paraId="566C483D" w14:textId="37B5AF04">
            <w:pPr>
              <w:pStyle w:val="TableRowCentered"/>
              <w:jc w:val="left"/>
              <w:rPr>
                <w:rFonts w:eastAsia="Arial" w:cs="Arial"/>
                <w:color w:val="0D0D0D" w:themeColor="text1" w:themeTint="F2"/>
                <w:szCs w:val="24"/>
              </w:rPr>
            </w:pPr>
            <w:r w:rsidRPr="542E9C15">
              <w:rPr>
                <w:rFonts w:eastAsia="Arial" w:cs="Arial"/>
                <w:color w:val="000000" w:themeColor="text1"/>
                <w:sz w:val="18"/>
                <w:szCs w:val="18"/>
              </w:rPr>
              <w:lastRenderedPageBreak/>
              <w:t xml:space="preserve">Bug Club </w:t>
            </w:r>
            <w:r w:rsidR="005C132A">
              <w:rPr>
                <w:rFonts w:eastAsia="Arial" w:cs="Arial"/>
                <w:color w:val="000000" w:themeColor="text1"/>
                <w:sz w:val="18"/>
                <w:szCs w:val="18"/>
              </w:rPr>
              <w:t xml:space="preserve">Phonics </w:t>
            </w:r>
            <w:r w:rsidRPr="542E9C15">
              <w:rPr>
                <w:rFonts w:eastAsia="Arial" w:cs="Arial"/>
                <w:color w:val="000000" w:themeColor="text1"/>
                <w:sz w:val="18"/>
                <w:szCs w:val="18"/>
              </w:rPr>
              <w:t>is a government recommended programme.</w:t>
            </w:r>
          </w:p>
          <w:p w:rsidR="77AB50FA" w:rsidP="542E9C15" w:rsidRDefault="27D6A57E" w14:paraId="4F5341DF" w14:textId="6E0878E8">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There is a strong evidence base that suggests oral language interventions, including dialogic activities such as high-quality classroom discussion, are inexpensive to implement with high impacts on reading:</w:t>
            </w:r>
          </w:p>
          <w:p w:rsidR="77AB50FA" w:rsidP="542E9C15" w:rsidRDefault="00BA783D" w14:paraId="3605FF8B" w14:textId="4735ABEB">
            <w:pPr>
              <w:spacing w:before="60" w:after="60" w:line="240" w:lineRule="auto"/>
              <w:ind w:left="57" w:right="57"/>
              <w:rPr>
                <w:rFonts w:eastAsia="Arial" w:cs="Arial"/>
                <w:color w:val="0D0D0D" w:themeColor="text1" w:themeTint="F2"/>
                <w:sz w:val="18"/>
                <w:szCs w:val="18"/>
              </w:rPr>
            </w:pPr>
            <w:hyperlink r:id="rId7">
              <w:r w:rsidRPr="542E9C15" w:rsidR="27D6A57E">
                <w:rPr>
                  <w:rStyle w:val="Hyperlink"/>
                  <w:rFonts w:eastAsia="Arial" w:cs="Arial"/>
                  <w:sz w:val="18"/>
                  <w:szCs w:val="18"/>
                </w:rPr>
                <w:t>Oral language interventions | Toolkit Strand | Education Endowment Foundation | EEF</w:t>
              </w:r>
            </w:hyperlink>
          </w:p>
          <w:p w:rsidR="77AB50FA" w:rsidP="77AB50FA" w:rsidRDefault="77AB50FA" w14:paraId="0440DA53" w14:textId="68001EAF">
            <w:pPr>
              <w:pStyle w:val="TableRowCentered"/>
              <w:jc w:val="left"/>
              <w:rPr>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0CDF0D13" w:rsidRDefault="6AB7C040" w14:paraId="1BC04029" w14:textId="1EFD637D" w14:noSpellErr="1">
            <w:pPr>
              <w:pStyle w:val="TableRowCentered"/>
              <w:jc w:val="left"/>
              <w:rPr>
                <w:color w:val="000000" w:themeColor="text1"/>
              </w:rPr>
            </w:pPr>
            <w:r w:rsidRPr="0CDF0D13" w:rsidR="40D2A861">
              <w:rPr>
                <w:color w:val="000000" w:themeColor="text1" w:themeTint="FF" w:themeShade="FF"/>
              </w:rPr>
              <w:t>1</w:t>
            </w:r>
          </w:p>
        </w:tc>
      </w:tr>
      <w:tr w:rsidR="542E9C15" w:rsidTr="0CDF0D13" w14:paraId="53E7DF46"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59B3F706" w14:textId="7BDAB74B">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Phonics approaches have a strong evidence base that indicates a positive impact on the accuracy of word reading (though not necessarily comprehension), particularly for disadvantaged pupils: </w:t>
            </w:r>
          </w:p>
          <w:p w:rsidR="21223874" w:rsidP="542E9C15" w:rsidRDefault="00BA783D" w14:paraId="5D2D8D92" w14:textId="104F1D0E">
            <w:pPr>
              <w:pStyle w:val="TableRowCentered"/>
              <w:spacing w:after="120"/>
              <w:jc w:val="left"/>
              <w:rPr>
                <w:rFonts w:eastAsia="Arial" w:cs="Arial"/>
                <w:color w:val="0D0D0D" w:themeColor="text1" w:themeTint="F2"/>
                <w:sz w:val="18"/>
                <w:szCs w:val="18"/>
              </w:rPr>
            </w:pPr>
            <w:hyperlink r:id="rId8">
              <w:r w:rsidRPr="542E9C15" w:rsidR="21223874">
                <w:rPr>
                  <w:rStyle w:val="Hyperlink"/>
                  <w:rFonts w:eastAsia="Arial" w:cs="Arial"/>
                  <w:sz w:val="18"/>
                  <w:szCs w:val="18"/>
                </w:rPr>
                <w:t>Phonics | Toolkit Strand | Education Endowment Foundation | EEF</w:t>
              </w:r>
            </w:hyperlink>
          </w:p>
          <w:p w:rsidR="542E9C15" w:rsidP="542E9C15" w:rsidRDefault="542E9C15" w14:paraId="4A18A1F5" w14:textId="65ABDAAD">
            <w:pPr>
              <w:pStyle w:val="TableRow"/>
              <w:rPr>
                <w:i/>
                <w:iCs/>
                <w:color w:val="0D0D0D" w:themeColor="text1" w:themeTint="F2"/>
                <w:sz w:val="18"/>
                <w:szCs w:val="18"/>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1483FB52" w14:textId="43FA9DD6">
            <w:pPr>
              <w:spacing w:before="60" w:after="120" w:line="240" w:lineRule="auto"/>
              <w:ind w:left="29"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Purchase of a </w:t>
            </w:r>
            <w:hyperlink r:id="rId9">
              <w:r w:rsidRPr="542E9C15">
                <w:rPr>
                  <w:rStyle w:val="Hyperlink"/>
                  <w:rFonts w:eastAsia="Arial" w:cs="Arial"/>
                  <w:sz w:val="18"/>
                  <w:szCs w:val="18"/>
                </w:rPr>
                <w:t>DfE validated Systematic Synthetic Phonics programme</w:t>
              </w:r>
            </w:hyperlink>
            <w:r w:rsidRPr="542E9C15">
              <w:rPr>
                <w:rFonts w:eastAsia="Arial" w:cs="Arial"/>
                <w:color w:val="0D0D0D" w:themeColor="text1" w:themeTint="F2"/>
                <w:sz w:val="18"/>
                <w:szCs w:val="18"/>
              </w:rPr>
              <w:t xml:space="preserve"> to secure stronger phonics teaching for all pupils.</w:t>
            </w:r>
          </w:p>
          <w:p w:rsidR="542E9C15" w:rsidP="542E9C15" w:rsidRDefault="542E9C15" w14:paraId="7D386EBC" w14:textId="09D57CB7">
            <w:pPr>
              <w:pStyle w:val="TableRowCentered"/>
              <w:jc w:val="left"/>
              <w:rPr>
                <w:rFonts w:eastAsia="Arial" w:cs="Arial"/>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F2FC87" w:rsidP="0CDF0D13" w:rsidRDefault="21F2FC87" w14:paraId="02342A8A" w14:textId="01FBF4CA" w14:noSpellErr="1">
            <w:pPr>
              <w:pStyle w:val="TableRowCentered"/>
              <w:jc w:val="left"/>
              <w:rPr>
                <w:color w:val="0D0D0D" w:themeColor="text1" w:themeTint="F2"/>
              </w:rPr>
            </w:pPr>
            <w:r w:rsidRPr="0CDF0D13" w:rsidR="51F6A56D">
              <w:rPr>
                <w:color w:val="000000" w:themeColor="text1" w:themeTint="FF" w:themeShade="FF"/>
              </w:rPr>
              <w:t>3,4</w:t>
            </w:r>
          </w:p>
        </w:tc>
      </w:tr>
      <w:tr w:rsidR="542E9C15" w:rsidTr="0CDF0D13" w14:paraId="7DAA62B2"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3DE606C2" w14:textId="098C350C">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Enhancement of our maths teaching and curriculum planning in line with DfE and EEF guidance.</w:t>
            </w:r>
          </w:p>
          <w:p w:rsidR="21223874" w:rsidP="542E9C15" w:rsidRDefault="21223874" w14:paraId="6E3E9EE5" w14:textId="7EA8D90E">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We will fund teacher release time to embed key elements of guidance in school and to access Maths Hub resources and CPD (including Teaching for Mastery training).</w:t>
            </w:r>
          </w:p>
          <w:p w:rsidR="542E9C15" w:rsidP="542E9C15" w:rsidRDefault="542E9C15" w14:paraId="1BD64384" w14:textId="6BAE24A6">
            <w:pPr>
              <w:pStyle w:val="TableRow"/>
              <w:rPr>
                <w:i/>
                <w:iCs/>
                <w:color w:val="0D0D0D" w:themeColor="text1" w:themeTint="F2"/>
                <w:sz w:val="18"/>
                <w:szCs w:val="18"/>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121F385A" w14:textId="365AE9A9">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DfE non-statutory guidance has been produced in conjunction with the National Centre for Excellence in the Teaching of Mathematics, drawing on evidence-based approaches: </w:t>
            </w:r>
          </w:p>
          <w:p w:rsidR="21223874" w:rsidP="542E9C15" w:rsidRDefault="00BA783D" w14:paraId="03A5278F" w14:textId="0098E9BB">
            <w:pPr>
              <w:spacing w:before="60" w:after="120" w:line="240" w:lineRule="auto"/>
              <w:ind w:left="57" w:right="57"/>
              <w:rPr>
                <w:rFonts w:eastAsia="Arial" w:cs="Arial"/>
                <w:color w:val="0070C0"/>
                <w:sz w:val="18"/>
                <w:szCs w:val="18"/>
              </w:rPr>
            </w:pPr>
            <w:hyperlink r:id="rId10">
              <w:r w:rsidRPr="542E9C15" w:rsidR="21223874">
                <w:rPr>
                  <w:rStyle w:val="Hyperlink"/>
                  <w:rFonts w:eastAsia="Arial" w:cs="Arial"/>
                  <w:sz w:val="18"/>
                  <w:szCs w:val="18"/>
                </w:rPr>
                <w:t>Maths_guidance_KS_1_and_2.pdf (publishing.service.gov.uk)</w:t>
              </w:r>
            </w:hyperlink>
          </w:p>
          <w:p w:rsidR="21223874" w:rsidP="542E9C15" w:rsidRDefault="21223874" w14:paraId="1B437277" w14:textId="6BF22004">
            <w:pPr>
              <w:spacing w:before="12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EEF guidance is based on a range of the best available evidence: </w:t>
            </w:r>
          </w:p>
          <w:p w:rsidR="21223874" w:rsidP="542E9C15" w:rsidRDefault="00BA783D" w14:paraId="13BC6B5E" w14:textId="087C2540">
            <w:pPr>
              <w:spacing w:before="60" w:after="120" w:line="240" w:lineRule="auto"/>
              <w:ind w:left="57" w:right="57"/>
              <w:rPr>
                <w:rFonts w:eastAsia="Arial" w:cs="Arial"/>
                <w:color w:val="0D0D0D" w:themeColor="text1" w:themeTint="F2"/>
                <w:sz w:val="18"/>
                <w:szCs w:val="18"/>
              </w:rPr>
            </w:pPr>
            <w:hyperlink r:id="rId11">
              <w:r w:rsidRPr="542E9C15" w:rsidR="21223874">
                <w:rPr>
                  <w:rStyle w:val="Hyperlink"/>
                  <w:rFonts w:eastAsia="Arial" w:cs="Arial"/>
                  <w:sz w:val="18"/>
                  <w:szCs w:val="18"/>
                </w:rPr>
                <w:t>Improving Mathematics in Key Stages 2 and 3</w:t>
              </w:r>
            </w:hyperlink>
          </w:p>
          <w:p w:rsidR="542E9C15" w:rsidP="542E9C15" w:rsidRDefault="542E9C15" w14:paraId="082F9545" w14:textId="38F098F1">
            <w:pPr>
              <w:pStyle w:val="TableRowCentered"/>
              <w:jc w:val="left"/>
              <w:rPr>
                <w:rFonts w:eastAsia="Arial" w:cs="Arial"/>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2DF9649" w:rsidP="0CDF0D13" w:rsidRDefault="02DF9649" w14:paraId="22DDD934" w14:textId="2721AD0C">
            <w:pPr>
              <w:pStyle w:val="TableRowCentered"/>
              <w:jc w:val="left"/>
              <w:rPr>
                <w:color w:val="0D0D0D" w:themeColor="text1" w:themeTint="F2"/>
              </w:rPr>
            </w:pPr>
            <w:r w:rsidRPr="0CDF0D13" w:rsidR="781F57C7">
              <w:rPr>
                <w:color w:val="000000" w:themeColor="text1" w:themeTint="FF" w:themeShade="FF"/>
              </w:rPr>
              <w:t>2,</w:t>
            </w:r>
            <w:r w:rsidRPr="0CDF0D13" w:rsidR="62576612">
              <w:rPr>
                <w:color w:val="000000" w:themeColor="text1" w:themeTint="FF" w:themeShade="FF"/>
              </w:rPr>
              <w:t>3</w:t>
            </w:r>
          </w:p>
        </w:tc>
      </w:tr>
      <w:tr w:rsidR="542E9C15" w:rsidTr="0CDF0D13" w14:paraId="1EBC7AC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0A31ABD0" w14:textId="7B340780">
            <w:pPr>
              <w:spacing w:before="60" w:line="240" w:lineRule="auto"/>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Improve the quality of social and emotional (SEL) learning.</w:t>
            </w:r>
          </w:p>
          <w:p w:rsidR="542E9C15" w:rsidP="542E9C15" w:rsidRDefault="542E9C15" w14:paraId="671F50F3" w14:textId="0C057828">
            <w:pPr>
              <w:spacing w:line="240" w:lineRule="auto"/>
              <w:rPr>
                <w:rFonts w:eastAsia="Arial" w:cs="Arial"/>
                <w:color w:val="0D0D0D" w:themeColor="text1" w:themeTint="F2"/>
                <w:sz w:val="18"/>
                <w:szCs w:val="18"/>
              </w:rPr>
            </w:pPr>
          </w:p>
          <w:p w:rsidR="21223874" w:rsidP="542E9C15" w:rsidRDefault="21223874" w14:paraId="091BF9BC" w14:textId="74A248F8">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SEL approaches will be embedded into routine educational practices and </w:t>
            </w:r>
            <w:r w:rsidRPr="542E9C15">
              <w:rPr>
                <w:rFonts w:eastAsia="Arial" w:cs="Arial"/>
                <w:color w:val="0D0D0D" w:themeColor="text1" w:themeTint="F2"/>
                <w:sz w:val="18"/>
                <w:szCs w:val="18"/>
                <w:lang w:val="en-US"/>
              </w:rPr>
              <w:lastRenderedPageBreak/>
              <w:t>supported by professional development and training for staff.</w:t>
            </w:r>
          </w:p>
          <w:p w:rsidR="542E9C15" w:rsidP="542E9C15" w:rsidRDefault="542E9C15" w14:paraId="05CD91F3" w14:textId="435EF931">
            <w:pPr>
              <w:pStyle w:val="TableRow"/>
              <w:rPr>
                <w:i/>
                <w:iCs/>
                <w:color w:val="0D0D0D" w:themeColor="text1" w:themeTint="F2"/>
                <w:sz w:val="18"/>
                <w:szCs w:val="18"/>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1782E0C4" w14:textId="002A1B69">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lastRenderedPageBreak/>
              <w:t xml:space="preserve">There is extensive evidence associating childhood social and emotional skills with improved outcomes at school and in later life (e.g., improved academic performance, attitudes, </w:t>
            </w:r>
            <w:proofErr w:type="gramStart"/>
            <w:r w:rsidRPr="542E9C15">
              <w:rPr>
                <w:rFonts w:eastAsia="Arial" w:cs="Arial"/>
                <w:color w:val="0D0D0D" w:themeColor="text1" w:themeTint="F2"/>
                <w:sz w:val="18"/>
                <w:szCs w:val="18"/>
              </w:rPr>
              <w:t>behaviour</w:t>
            </w:r>
            <w:proofErr w:type="gramEnd"/>
            <w:r w:rsidRPr="542E9C15">
              <w:rPr>
                <w:rFonts w:eastAsia="Arial" w:cs="Arial"/>
                <w:color w:val="0D0D0D" w:themeColor="text1" w:themeTint="F2"/>
                <w:sz w:val="18"/>
                <w:szCs w:val="18"/>
              </w:rPr>
              <w:t xml:space="preserve"> and relationships with peers):</w:t>
            </w:r>
          </w:p>
          <w:p w:rsidR="21223874" w:rsidP="542E9C15" w:rsidRDefault="00BA783D" w14:paraId="7F287006" w14:textId="0ADD01F6">
            <w:pPr>
              <w:pStyle w:val="TableRowCentered"/>
              <w:spacing w:after="120"/>
              <w:jc w:val="left"/>
              <w:rPr>
                <w:sz w:val="18"/>
                <w:szCs w:val="18"/>
              </w:rPr>
            </w:pPr>
            <w:hyperlink r:id="rId12">
              <w:r w:rsidRPr="542E9C15" w:rsidR="21223874">
                <w:rPr>
                  <w:rStyle w:val="Hyperlink"/>
                  <w:rFonts w:eastAsia="Arial" w:cs="Arial"/>
                  <w:sz w:val="18"/>
                  <w:szCs w:val="18"/>
                </w:rPr>
                <w:t>EEF_Social_and_Emotional_Learning.pdf(educationendowmentfoundation.org.uk)</w:t>
              </w:r>
            </w:hyperlink>
          </w:p>
          <w:p w:rsidR="542E9C15" w:rsidP="542E9C15" w:rsidRDefault="542E9C15" w14:paraId="17ECC130" w14:textId="1304848A">
            <w:pPr>
              <w:pStyle w:val="TableRowCentered"/>
              <w:spacing w:after="120"/>
              <w:jc w:val="left"/>
              <w:rPr>
                <w:rFonts w:eastAsia="Arial" w:cs="Arial"/>
                <w:color w:val="0D0D0D" w:themeColor="text1" w:themeTint="F2"/>
                <w:sz w:val="18"/>
                <w:szCs w:val="18"/>
              </w:rPr>
            </w:pPr>
          </w:p>
          <w:p w:rsidR="21223874" w:rsidP="542E9C15" w:rsidRDefault="21223874" w14:paraId="1D6CA89F" w14:textId="72AFEAC4">
            <w:pPr>
              <w:pStyle w:val="TableRowCentered"/>
              <w:spacing w:after="120"/>
              <w:jc w:val="left"/>
              <w:rPr>
                <w:rFonts w:eastAsia="Arial" w:cs="Arial"/>
                <w:color w:val="0D0D0D" w:themeColor="text1" w:themeTint="F2"/>
                <w:sz w:val="18"/>
                <w:szCs w:val="18"/>
              </w:rPr>
            </w:pPr>
            <w:r w:rsidRPr="542E9C15">
              <w:rPr>
                <w:rFonts w:eastAsia="Arial" w:cs="Arial"/>
                <w:color w:val="0D0D0D" w:themeColor="text1" w:themeTint="F2"/>
                <w:sz w:val="18"/>
                <w:szCs w:val="18"/>
              </w:rPr>
              <w:t>Embed the use of JIGSAW for PSHE/RSHE across the academy</w:t>
            </w:r>
          </w:p>
          <w:p w:rsidR="542E9C15" w:rsidP="542E9C15" w:rsidRDefault="542E9C15" w14:paraId="5812652A" w14:textId="509A0CA3">
            <w:pPr>
              <w:pStyle w:val="TableRowCentered"/>
              <w:jc w:val="left"/>
              <w:rPr>
                <w:rFonts w:eastAsia="Arial" w:cs="Arial"/>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23D960F" w:rsidP="0CDF0D13" w:rsidRDefault="023D960F" w14:paraId="2B82D1AE" w14:textId="37B85DD6">
            <w:pPr>
              <w:pStyle w:val="TableRowCentered"/>
              <w:jc w:val="left"/>
              <w:rPr>
                <w:color w:val="000000" w:themeColor="text1" w:themeTint="FF" w:themeShade="FF"/>
                <w:highlight w:val="yellow"/>
              </w:rPr>
            </w:pPr>
            <w:r w:rsidRPr="0CDF0D13" w:rsidR="22725354">
              <w:rPr>
                <w:color w:val="000000" w:themeColor="text1" w:themeTint="FF" w:themeShade="FF"/>
              </w:rPr>
              <w:t>4</w:t>
            </w:r>
          </w:p>
        </w:tc>
      </w:tr>
    </w:tbl>
    <w:p w:rsidR="542E9C15" w:rsidRDefault="542E9C15" w14:paraId="73A20683" w14:textId="7FF3D6C1"/>
    <w:p w:rsidR="00E66558" w:rsidRDefault="00E66558" w14:paraId="2A7D5522" w14:textId="77777777">
      <w:pPr>
        <w:keepNext/>
        <w:spacing w:after="60"/>
        <w:outlineLvl w:val="1"/>
      </w:pPr>
    </w:p>
    <w:p w:rsidR="00E66558" w:rsidP="00DF61BB" w:rsidRDefault="5B368EF7" w14:paraId="2A7D5523" w14:textId="3FD48285">
      <w:pPr>
        <w:pStyle w:val="Heading2"/>
        <w:spacing w:before="600"/>
        <w:rPr>
          <w:b w:val="0"/>
          <w:bCs/>
          <w:color w:val="0D0D0D" w:themeColor="text1" w:themeTint="F2"/>
        </w:rPr>
      </w:pPr>
      <w:r w:rsidRPr="542E9C15">
        <w:rPr>
          <w:bCs/>
          <w:sz w:val="28"/>
          <w:szCs w:val="28"/>
        </w:rPr>
        <w:t xml:space="preserve">Targeted academic support (for example, </w:t>
      </w:r>
      <w:r w:rsidRPr="542E9C15" w:rsidR="0F821BA2">
        <w:rPr>
          <w:bCs/>
          <w:sz w:val="28"/>
          <w:szCs w:val="28"/>
        </w:rPr>
        <w:t xml:space="preserve">tutoring, one-to-one support </w:t>
      </w:r>
      <w:r w:rsidRPr="542E9C15">
        <w:rPr>
          <w:bCs/>
          <w:sz w:val="28"/>
          <w:szCs w:val="28"/>
        </w:rPr>
        <w:t>structured interventions)</w:t>
      </w:r>
    </w:p>
    <w:p w:rsidR="00E66558" w:rsidRDefault="009D71E8" w14:paraId="2A7D5524" w14:textId="3CC3E0AD">
      <w:r w:rsidR="009D71E8">
        <w:rPr/>
        <w:t xml:space="preserve">Budgeted cost: £ </w:t>
      </w:r>
      <w:r w:rsidR="3425103D">
        <w:rPr/>
        <w:t>1</w:t>
      </w:r>
      <w:r w:rsidR="6C2E2D6F">
        <w:rPr/>
        <w:t>,904.38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0CDF0D13"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542E9C15" w:rsidTr="0CDF0D13" w14:paraId="5C669EB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CFC051" w:rsidP="542E9C15" w:rsidRDefault="18CFC051" w14:paraId="57826B5E" w14:textId="7AA15B84">
            <w:pPr>
              <w:spacing w:after="0" w:line="240" w:lineRule="auto"/>
              <w:rPr>
                <w:rFonts w:eastAsia="Arial" w:cs="Arial"/>
                <w:color w:val="000000" w:themeColor="text1"/>
                <w:sz w:val="18"/>
                <w:szCs w:val="18"/>
              </w:rPr>
            </w:pPr>
            <w:r w:rsidRPr="542E9C15">
              <w:rPr>
                <w:rFonts w:eastAsia="Arial" w:cs="Arial"/>
                <w:color w:val="000000" w:themeColor="text1"/>
                <w:sz w:val="18"/>
                <w:szCs w:val="18"/>
              </w:rPr>
              <w:t>Small group and individuals targeted with additional interventions delivered through continuous provision</w:t>
            </w:r>
          </w:p>
          <w:p w:rsidR="542E9C15" w:rsidP="542E9C15" w:rsidRDefault="542E9C15" w14:paraId="3FFE7A9B" w14:textId="7EC16A6F">
            <w:pPr>
              <w:spacing w:after="0" w:line="240" w:lineRule="auto"/>
              <w:rPr>
                <w:rFonts w:eastAsia="Arial" w:cs="Arial"/>
                <w:color w:val="000000" w:themeColor="text1"/>
                <w:sz w:val="18"/>
                <w:szCs w:val="18"/>
              </w:rPr>
            </w:pPr>
          </w:p>
          <w:p w:rsidR="18CFC051" w:rsidP="542E9C15" w:rsidRDefault="18CFC051" w14:paraId="712CB8DA" w14:textId="564943C4">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Including:</w:t>
            </w:r>
          </w:p>
          <w:p w:rsidR="18CFC051" w:rsidP="542E9C15" w:rsidRDefault="18CFC051" w14:paraId="4EBC1944" w14:textId="162A7804">
            <w:pPr>
              <w:spacing w:after="0" w:line="240" w:lineRule="auto"/>
              <w:rPr>
                <w:rFonts w:eastAsia="Arial" w:cs="Arial"/>
                <w:color w:val="000000" w:themeColor="text1"/>
                <w:sz w:val="18"/>
                <w:szCs w:val="18"/>
              </w:rPr>
            </w:pPr>
            <w:r w:rsidRPr="542E9C15">
              <w:rPr>
                <w:rFonts w:eastAsia="Arial" w:cs="Arial"/>
                <w:color w:val="000000" w:themeColor="text1"/>
                <w:sz w:val="18"/>
                <w:szCs w:val="18"/>
              </w:rPr>
              <w:t>Precision Teaching</w:t>
            </w:r>
          </w:p>
          <w:p w:rsidR="18CFC051" w:rsidP="542E9C15" w:rsidRDefault="18CFC051" w14:paraId="5AA98414" w14:textId="6FB432EB">
            <w:pPr>
              <w:spacing w:after="0" w:line="240" w:lineRule="auto"/>
              <w:rPr>
                <w:rFonts w:eastAsia="Arial" w:cs="Arial"/>
                <w:color w:val="000000" w:themeColor="text1"/>
                <w:sz w:val="18"/>
                <w:szCs w:val="18"/>
              </w:rPr>
            </w:pPr>
            <w:r w:rsidRPr="542E9C15">
              <w:rPr>
                <w:rFonts w:eastAsia="Arial" w:cs="Arial"/>
                <w:color w:val="000000" w:themeColor="text1"/>
                <w:sz w:val="18"/>
                <w:szCs w:val="18"/>
              </w:rPr>
              <w:t>TRUGs</w:t>
            </w:r>
          </w:p>
          <w:p w:rsidR="18CFC051" w:rsidP="542E9C15" w:rsidRDefault="18CFC051" w14:paraId="706F07E0" w14:textId="68F232AF">
            <w:pPr>
              <w:spacing w:after="0" w:line="240" w:lineRule="auto"/>
              <w:rPr>
                <w:rFonts w:eastAsia="Arial" w:cs="Arial"/>
                <w:color w:val="000000" w:themeColor="text1"/>
                <w:sz w:val="18"/>
                <w:szCs w:val="18"/>
              </w:rPr>
            </w:pPr>
            <w:r w:rsidRPr="542E9C15">
              <w:rPr>
                <w:rFonts w:eastAsia="Arial" w:cs="Arial"/>
                <w:color w:val="000000" w:themeColor="text1"/>
                <w:sz w:val="18"/>
                <w:szCs w:val="18"/>
              </w:rPr>
              <w:t>Pre-teaching and same day conferencing</w:t>
            </w:r>
          </w:p>
          <w:p w:rsidR="18CFC051" w:rsidP="542E9C15" w:rsidRDefault="18CFC051" w14:paraId="07D301E6" w14:textId="5AC1ED14">
            <w:pPr>
              <w:spacing w:after="0" w:line="240" w:lineRule="auto"/>
              <w:rPr>
                <w:rFonts w:eastAsia="Arial" w:cs="Arial"/>
                <w:color w:val="000000" w:themeColor="text1"/>
                <w:sz w:val="18"/>
                <w:szCs w:val="18"/>
              </w:rPr>
            </w:pPr>
            <w:r w:rsidRPr="542E9C15">
              <w:rPr>
                <w:rFonts w:eastAsia="Arial" w:cs="Arial"/>
                <w:color w:val="000000" w:themeColor="text1"/>
                <w:sz w:val="18"/>
                <w:szCs w:val="18"/>
              </w:rPr>
              <w:t>Targeted use of Accelerated Reader</w:t>
            </w:r>
          </w:p>
          <w:p w:rsidR="18CFC051" w:rsidP="542E9C15" w:rsidRDefault="18CFC051" w14:paraId="0D0C3332" w14:textId="1A91592B">
            <w:pPr>
              <w:spacing w:after="0" w:line="240" w:lineRule="auto"/>
              <w:rPr>
                <w:rFonts w:eastAsia="Arial" w:cs="Arial"/>
                <w:color w:val="0D0D0D" w:themeColor="text1" w:themeTint="F2"/>
                <w:sz w:val="18"/>
                <w:szCs w:val="18"/>
              </w:rPr>
            </w:pPr>
            <w:r w:rsidRPr="542E9C15">
              <w:rPr>
                <w:rFonts w:eastAsia="Arial" w:cs="Arial"/>
                <w:color w:val="0D0D0D" w:themeColor="text1" w:themeTint="F2"/>
                <w:sz w:val="18"/>
                <w:szCs w:val="18"/>
              </w:rPr>
              <w:t>Bug Club etc</w:t>
            </w:r>
          </w:p>
          <w:p w:rsidR="542E9C15" w:rsidP="542E9C15" w:rsidRDefault="542E9C15" w14:paraId="66AD1767" w14:textId="61A275EB">
            <w:pPr>
              <w:rPr>
                <w:rFonts w:eastAsia="Arial" w:cs="Arial"/>
                <w:color w:val="0D0D0D" w:themeColor="text1" w:themeTint="F2"/>
                <w:sz w:val="18"/>
                <w:szCs w:val="18"/>
                <w:lang w:val="en-US"/>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3D16D7E" w:rsidP="542E9C15" w:rsidRDefault="43D16D7E" w14:paraId="6CB00F4F" w14:textId="74A8A090">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rsidR="542E9C15" w:rsidP="542E9C15" w:rsidRDefault="542E9C15" w14:paraId="745CFA68" w14:textId="5996D888">
            <w:pPr>
              <w:spacing w:after="0" w:line="240" w:lineRule="auto"/>
              <w:rPr>
                <w:rFonts w:eastAsia="Arial" w:cs="Arial"/>
                <w:color w:val="000000" w:themeColor="text1"/>
                <w:sz w:val="18"/>
                <w:szCs w:val="18"/>
              </w:rPr>
            </w:pPr>
          </w:p>
          <w:p w:rsidR="43D16D7E" w:rsidP="542E9C15" w:rsidRDefault="43D16D7E" w14:paraId="0D1EB062" w14:textId="32DE14CF">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EYFS children learn best through an enriched continuous provision. Ongoing research group activities within LINK schools supported by SLE to enrich continuous provision activities for Reading, Writing and PSED </w:t>
            </w:r>
          </w:p>
          <w:p w:rsidR="542E9C15" w:rsidP="542E9C15" w:rsidRDefault="542E9C15" w14:paraId="37143AA7" w14:textId="1C12C5EA">
            <w:pPr>
              <w:spacing w:after="0" w:line="240" w:lineRule="auto"/>
              <w:rPr>
                <w:rFonts w:eastAsia="Arial" w:cs="Arial"/>
                <w:color w:val="000000" w:themeColor="text1"/>
                <w:sz w:val="18"/>
                <w:szCs w:val="18"/>
              </w:rPr>
            </w:pPr>
          </w:p>
          <w:p w:rsidR="542E9C15" w:rsidP="542E9C15" w:rsidRDefault="542E9C15" w14:paraId="166A534E" w14:textId="7DF0F99A">
            <w:pPr>
              <w:spacing w:after="0" w:line="240" w:lineRule="auto"/>
              <w:rPr>
                <w:rFonts w:eastAsia="Arial" w:cs="Arial"/>
                <w:color w:val="000000" w:themeColor="text1"/>
                <w:sz w:val="18"/>
                <w:szCs w:val="18"/>
              </w:rPr>
            </w:pPr>
          </w:p>
          <w:p w:rsidR="43D16D7E" w:rsidP="542E9C15" w:rsidRDefault="43D16D7E" w14:paraId="41478CF5" w14:textId="07B35260">
            <w:pPr>
              <w:spacing w:line="240" w:lineRule="auto"/>
              <w:rPr>
                <w:rFonts w:eastAsia="Arial" w:cs="Arial"/>
                <w:color w:val="000000" w:themeColor="text1"/>
                <w:sz w:val="18"/>
                <w:szCs w:val="18"/>
              </w:rPr>
            </w:pPr>
            <w:r w:rsidRPr="542E9C15">
              <w:rPr>
                <w:rFonts w:eastAsia="Arial" w:cs="Arial"/>
                <w:color w:val="000000" w:themeColor="text1"/>
                <w:sz w:val="18"/>
                <w:szCs w:val="18"/>
              </w:rPr>
              <w:t>Precision Teaching: “Literally hundreds of thousands of charted instructional projects have demonstrated the effectiveness of this approach” Carl Binder, Cathy Watkins (1990)</w:t>
            </w:r>
          </w:p>
          <w:p w:rsidR="43D16D7E" w:rsidP="542E9C15" w:rsidRDefault="43D16D7E" w14:paraId="16838D61" w14:textId="606AB6A3">
            <w:pPr>
              <w:spacing w:after="0" w:line="240" w:lineRule="auto"/>
              <w:rPr>
                <w:rFonts w:eastAsia="Arial" w:cs="Arial"/>
                <w:color w:val="000000" w:themeColor="text1"/>
                <w:sz w:val="18"/>
                <w:szCs w:val="18"/>
              </w:rPr>
            </w:pPr>
            <w:r w:rsidRPr="542E9C15">
              <w:rPr>
                <w:rFonts w:eastAsia="Arial" w:cs="Arial"/>
                <w:color w:val="000000" w:themeColor="text1"/>
                <w:sz w:val="18"/>
                <w:szCs w:val="18"/>
              </w:rPr>
              <w:t>EEF research into the teaching of English at KS1 and KS2 shows that extensive progress in writing follows from high quality reading provision. Good readers will develop an authorial voice</w:t>
            </w:r>
          </w:p>
          <w:p w:rsidR="542E9C15" w:rsidP="542E9C15" w:rsidRDefault="542E9C15" w14:paraId="4BA24780" w14:textId="7119D58F">
            <w:pPr>
              <w:spacing w:line="240" w:lineRule="auto"/>
              <w:rPr>
                <w:rFonts w:eastAsia="Arial" w:cs="Arial"/>
                <w:color w:val="0D0D0D" w:themeColor="text1" w:themeTint="F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593A826" w:rsidP="0CDF0D13" w:rsidRDefault="1593A826" w14:paraId="5232CE2B" w14:textId="06AEE7C5">
            <w:pPr>
              <w:pStyle w:val="TableRowCentered"/>
              <w:jc w:val="left"/>
              <w:rPr>
                <w:color w:val="0D0D0D" w:themeColor="text1" w:themeTint="F2"/>
              </w:rPr>
            </w:pPr>
            <w:r w:rsidRPr="0CDF0D13" w:rsidR="7506F71C">
              <w:rPr>
                <w:color w:val="000000" w:themeColor="text1" w:themeTint="FF" w:themeShade="FF"/>
              </w:rPr>
              <w:t>1,2,3</w:t>
            </w:r>
          </w:p>
          <w:p w:rsidR="542E9C15" w:rsidP="73CE4214" w:rsidRDefault="542E9C15" w14:paraId="4CEC9754" w14:textId="5ABC560D" w14:noSpellErr="1">
            <w:pPr>
              <w:pStyle w:val="TableRowCentered"/>
              <w:jc w:val="left"/>
              <w:rPr>
                <w:color w:val="0D0D0D" w:themeColor="text1" w:themeTint="F2"/>
                <w:highlight w:val="yellow"/>
              </w:rPr>
            </w:pPr>
          </w:p>
        </w:tc>
      </w:tr>
      <w:tr w:rsidR="00E66558" w:rsidTr="0CDF0D13" w14:paraId="2A7D5530"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18CFC051" w14:paraId="259EFA4A" w14:textId="662370FC">
            <w:pPr>
              <w:spacing w:after="0" w:line="240" w:lineRule="auto"/>
              <w:rPr>
                <w:rFonts w:eastAsia="Arial" w:cs="Arial"/>
                <w:color w:val="000000" w:themeColor="text1"/>
                <w:sz w:val="18"/>
                <w:szCs w:val="18"/>
              </w:rPr>
            </w:pPr>
            <w:r w:rsidRPr="542E9C15">
              <w:rPr>
                <w:rFonts w:eastAsia="Arial" w:cs="Arial"/>
                <w:color w:val="000000" w:themeColor="text1"/>
                <w:sz w:val="18"/>
                <w:szCs w:val="18"/>
              </w:rPr>
              <w:t>1:1 and small group social skills interventions by highly skilled teaching assistant or the class teacher</w:t>
            </w:r>
          </w:p>
          <w:p w:rsidR="00E66558" w:rsidP="542E9C15" w:rsidRDefault="18CFC051" w14:paraId="3DEA19E0" w14:textId="08126A75">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w:t>
            </w:r>
            <w:r w:rsidRPr="542E9C15" w:rsidR="31AD3EF4">
              <w:rPr>
                <w:rFonts w:eastAsia="Arial" w:cs="Arial"/>
                <w:color w:val="000000" w:themeColor="text1"/>
                <w:sz w:val="18"/>
                <w:szCs w:val="18"/>
              </w:rPr>
              <w:t>d</w:t>
            </w:r>
            <w:r w:rsidRPr="542E9C15">
              <w:rPr>
                <w:rFonts w:eastAsia="Arial" w:cs="Arial"/>
                <w:color w:val="000000" w:themeColor="text1"/>
                <w:sz w:val="18"/>
                <w:szCs w:val="18"/>
              </w:rPr>
              <w:t>ing:</w:t>
            </w:r>
          </w:p>
          <w:p w:rsidR="00E66558" w:rsidP="542E9C15" w:rsidRDefault="18CFC051" w14:paraId="5D65F5EB" w14:textId="4433D8C0">
            <w:pPr>
              <w:spacing w:after="0" w:line="240" w:lineRule="auto"/>
              <w:rPr>
                <w:rFonts w:eastAsia="Arial" w:cs="Arial"/>
                <w:color w:val="000000" w:themeColor="text1"/>
                <w:sz w:val="18"/>
                <w:szCs w:val="18"/>
              </w:rPr>
            </w:pPr>
            <w:r w:rsidRPr="542E9C15">
              <w:rPr>
                <w:rFonts w:eastAsia="Arial" w:cs="Arial"/>
                <w:color w:val="000000" w:themeColor="text1"/>
                <w:sz w:val="18"/>
                <w:szCs w:val="18"/>
              </w:rPr>
              <w:t>Lego therapy</w:t>
            </w:r>
          </w:p>
          <w:p w:rsidR="00E66558" w:rsidP="542E9C15" w:rsidRDefault="18CFC051" w14:paraId="57D48CA1" w14:textId="34CE3AEE">
            <w:pPr>
              <w:spacing w:after="0" w:line="240" w:lineRule="auto"/>
              <w:rPr>
                <w:rFonts w:eastAsia="Arial" w:cs="Arial"/>
                <w:color w:val="000000" w:themeColor="text1"/>
                <w:sz w:val="18"/>
                <w:szCs w:val="18"/>
              </w:rPr>
            </w:pPr>
            <w:r w:rsidRPr="542E9C15">
              <w:rPr>
                <w:rFonts w:eastAsia="Arial" w:cs="Arial"/>
                <w:color w:val="000000" w:themeColor="text1"/>
                <w:sz w:val="18"/>
                <w:szCs w:val="18"/>
              </w:rPr>
              <w:t>Therapeutic Play etc</w:t>
            </w:r>
          </w:p>
          <w:p w:rsidR="00E66558" w:rsidP="542E9C15" w:rsidRDefault="00E66558" w14:paraId="2A7D552D" w14:textId="00718E4C">
            <w:pPr>
              <w:pStyle w:val="TableRow"/>
              <w:rPr>
                <w:rFonts w:eastAsia="Arial" w:cs="Arial"/>
                <w:i/>
                <w:iCs/>
                <w:color w:val="0D0D0D" w:themeColor="text1" w:themeTint="F2"/>
                <w:sz w:val="18"/>
                <w:szCs w:val="18"/>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40283D15" w14:paraId="003A5B29" w14:textId="07201C4E">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rsidR="00E66558" w:rsidP="542E9C15" w:rsidRDefault="00E66558" w14:paraId="4CDE0E26" w14:textId="66B54C6C">
            <w:pPr>
              <w:spacing w:after="0" w:line="240" w:lineRule="auto"/>
              <w:rPr>
                <w:rFonts w:ascii="Calibri" w:hAnsi="Calibri" w:eastAsia="Calibri" w:cs="Calibri"/>
                <w:color w:val="0D0D0D" w:themeColor="text1" w:themeTint="F2"/>
              </w:rPr>
            </w:pPr>
          </w:p>
          <w:p w:rsidR="00E66558" w:rsidP="542E9C15" w:rsidRDefault="00E66558" w14:paraId="2A7D552E" w14:textId="066F90C9">
            <w:pPr>
              <w:pStyle w:val="TableRowCentered"/>
              <w:jc w:val="left"/>
              <w:rPr>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CDF0D13" w:rsidRDefault="07AC0584" w14:paraId="2A7D552F" w14:textId="32E9678C">
            <w:pPr>
              <w:pStyle w:val="TableRowCentered"/>
              <w:jc w:val="left"/>
              <w:rPr>
                <w:sz w:val="22"/>
                <w:szCs w:val="22"/>
              </w:rPr>
            </w:pPr>
            <w:r w:rsidRPr="0CDF0D13" w:rsidR="2303C807">
              <w:rPr>
                <w:sz w:val="22"/>
                <w:szCs w:val="22"/>
              </w:rPr>
              <w:t>1,2,3</w:t>
            </w:r>
          </w:p>
        </w:tc>
      </w:tr>
      <w:tr w:rsidR="542E9C15" w:rsidTr="0CDF0D13" w14:paraId="4C64811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1D69A39" w:rsidP="542E9C15" w:rsidRDefault="51D69A39" w14:paraId="2F5F7BA2" w14:textId="43ABCBD3">
            <w:pPr>
              <w:pStyle w:val="TableRow"/>
              <w:spacing w:after="120"/>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Purchase of a </w:t>
            </w:r>
            <w:proofErr w:type="spellStart"/>
            <w:r w:rsidRPr="542E9C15">
              <w:rPr>
                <w:rFonts w:eastAsia="Arial" w:cs="Arial"/>
                <w:color w:val="0D0D0D" w:themeColor="text1" w:themeTint="F2"/>
                <w:sz w:val="18"/>
                <w:szCs w:val="18"/>
                <w:lang w:val="en-US"/>
              </w:rPr>
              <w:t>programme</w:t>
            </w:r>
            <w:proofErr w:type="spellEnd"/>
            <w:r w:rsidRPr="542E9C15">
              <w:rPr>
                <w:rFonts w:eastAsia="Arial" w:cs="Arial"/>
                <w:color w:val="0D0D0D" w:themeColor="text1" w:themeTint="F2"/>
                <w:sz w:val="18"/>
                <w:szCs w:val="18"/>
                <w:lang w:val="en-US"/>
              </w:rPr>
              <w:t xml:space="preserve"> to improve listening, narrative and vocabulary skills for disadvantaged pupils who have relatively low spoken language skills.</w:t>
            </w:r>
          </w:p>
          <w:p w:rsidR="51D69A39" w:rsidP="542E9C15" w:rsidRDefault="51D69A39" w14:paraId="3D0939EB" w14:textId="1BA443A3">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rPr>
              <w:t>(</w:t>
            </w:r>
            <w:proofErr w:type="spellStart"/>
            <w:r w:rsidRPr="542E9C15">
              <w:rPr>
                <w:rFonts w:eastAsia="Arial" w:cs="Arial"/>
                <w:color w:val="0D0D0D" w:themeColor="text1" w:themeTint="F2"/>
                <w:sz w:val="18"/>
                <w:szCs w:val="18"/>
              </w:rPr>
              <w:t>SpeechLink</w:t>
            </w:r>
            <w:proofErr w:type="spellEnd"/>
            <w:r w:rsidRPr="542E9C15">
              <w:rPr>
                <w:rFonts w:eastAsia="Arial" w:cs="Arial"/>
                <w:color w:val="0D0D0D" w:themeColor="text1" w:themeTint="F2"/>
                <w:sz w:val="18"/>
                <w:szCs w:val="18"/>
              </w:rPr>
              <w:t>)</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1D69A39" w:rsidP="542E9C15" w:rsidRDefault="51D69A39" w14:paraId="629C51F3" w14:textId="59D1930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Oral language interventions can have a positive impact on pupils’ language skills. Approaches that focus on speaking, listening and a combination of the two show positive impacts on attainment:</w:t>
            </w:r>
          </w:p>
          <w:p w:rsidR="51D69A39" w:rsidP="542E9C15" w:rsidRDefault="00BA783D" w14:paraId="1642F760" w14:textId="114C084B">
            <w:pPr>
              <w:pStyle w:val="TableRowCentered"/>
              <w:spacing w:after="120"/>
              <w:jc w:val="left"/>
              <w:rPr>
                <w:rFonts w:eastAsia="Arial" w:cs="Arial"/>
                <w:color w:val="0070C0"/>
                <w:sz w:val="18"/>
                <w:szCs w:val="18"/>
              </w:rPr>
            </w:pPr>
            <w:hyperlink r:id="rId13">
              <w:r w:rsidRPr="542E9C15" w:rsidR="51D69A39">
                <w:rPr>
                  <w:rStyle w:val="Hyperlink"/>
                  <w:rFonts w:eastAsia="Arial" w:cs="Arial"/>
                  <w:sz w:val="18"/>
                  <w:szCs w:val="18"/>
                </w:rPr>
                <w:t>Oral language interventions | EEF (educationendowmentfoundation.org.uk)</w:t>
              </w:r>
            </w:hyperlink>
          </w:p>
          <w:p w:rsidR="542E9C15" w:rsidP="542E9C15" w:rsidRDefault="542E9C15" w14:paraId="4042ABBA" w14:textId="57BA05BB">
            <w:pPr>
              <w:spacing w:line="240" w:lineRule="auto"/>
              <w:rPr>
                <w:rFonts w:eastAsia="Arial" w:cs="Arial"/>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05E5436" w:rsidP="0CDF0D13" w:rsidRDefault="705E5436" w14:paraId="3EFBF19B" w14:textId="7EC4AF02">
            <w:pPr>
              <w:pStyle w:val="TableRowCentered"/>
              <w:jc w:val="left"/>
              <w:rPr>
                <w:color w:val="0D0D0D" w:themeColor="text1" w:themeTint="F2"/>
              </w:rPr>
            </w:pPr>
            <w:r w:rsidRPr="0CDF0D13" w:rsidR="4814823A">
              <w:rPr>
                <w:color w:val="000000" w:themeColor="text1" w:themeTint="FF" w:themeShade="FF"/>
              </w:rPr>
              <w:t>1,2</w:t>
            </w:r>
          </w:p>
        </w:tc>
      </w:tr>
      <w:tr w:rsidR="542E9C15" w:rsidTr="0CDF0D13" w14:paraId="446BE6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1D69A39" w:rsidP="542E9C15" w:rsidRDefault="51D69A39" w14:paraId="2B8B51EC" w14:textId="716EC15B">
            <w:pPr>
              <w:spacing w:line="240" w:lineRule="auto"/>
              <w:rPr>
                <w:rFonts w:eastAsia="Arial" w:cs="Arial"/>
                <w:color w:val="0D0D0D" w:themeColor="text1" w:themeTint="F2"/>
                <w:sz w:val="18"/>
                <w:szCs w:val="18"/>
              </w:rPr>
            </w:pPr>
            <w:r w:rsidRPr="542E9C15">
              <w:rPr>
                <w:rFonts w:eastAsia="Arial" w:cs="Arial"/>
                <w:color w:val="000000" w:themeColor="text1"/>
                <w:sz w:val="18"/>
                <w:szCs w:val="18"/>
              </w:rPr>
              <w:lastRenderedPageBreak/>
              <w:t xml:space="preserve">Additional phonics sessions targeted at disadvantaged pupils who require further phonics support. </w:t>
            </w:r>
          </w:p>
          <w:p w:rsidR="51D69A39" w:rsidP="542E9C15" w:rsidRDefault="51D69A39" w14:paraId="079553BD" w14:textId="468AE500">
            <w:pPr>
              <w:spacing w:line="240" w:lineRule="auto"/>
              <w:rPr>
                <w:rFonts w:eastAsia="Arial" w:cs="Arial"/>
                <w:color w:val="0D0D0D" w:themeColor="text1" w:themeTint="F2"/>
              </w:rPr>
            </w:pPr>
            <w:r w:rsidRPr="542E9C15">
              <w:rPr>
                <w:rFonts w:eastAsia="Arial" w:cs="Arial"/>
                <w:color w:val="000000" w:themeColor="text1"/>
                <w:sz w:val="18"/>
                <w:szCs w:val="18"/>
              </w:rPr>
              <w:t>(Phonics Bug)</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1D69A39" w:rsidP="542E9C15" w:rsidRDefault="51D69A39" w14:paraId="2F89A41D" w14:textId="7FE92C8F">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rsidR="51D69A39" w:rsidP="542E9C15" w:rsidRDefault="00BA783D" w14:paraId="27E13A8D" w14:textId="4F1C7A28">
            <w:pPr>
              <w:spacing w:line="240" w:lineRule="auto"/>
              <w:rPr>
                <w:color w:val="0D0D0D" w:themeColor="text1" w:themeTint="F2"/>
                <w:sz w:val="18"/>
                <w:szCs w:val="18"/>
              </w:rPr>
            </w:pPr>
            <w:hyperlink r:id="rId14">
              <w:r w:rsidRPr="542E9C15" w:rsidR="51D69A39">
                <w:rPr>
                  <w:rStyle w:val="Hyperlink"/>
                  <w:rFonts w:eastAsia="Arial" w:cs="Arial"/>
                  <w:sz w:val="18"/>
                  <w:szCs w:val="18"/>
                </w:rPr>
                <w:t>Phonics | Toolkit Strand | Education Endowment Foundation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4B7F90F" w:rsidP="0CDF0D13" w:rsidRDefault="04B7F90F" w14:paraId="52D08935" w14:textId="759034F5" w14:noSpellErr="1">
            <w:pPr>
              <w:pStyle w:val="TableRowCentered"/>
              <w:jc w:val="left"/>
              <w:rPr>
                <w:color w:val="0D0D0D" w:themeColor="text1" w:themeTint="F2"/>
              </w:rPr>
            </w:pPr>
            <w:r w:rsidRPr="0CDF0D13" w:rsidR="231DBF17">
              <w:rPr>
                <w:color w:val="000000" w:themeColor="text1" w:themeTint="FF" w:themeShade="FF"/>
              </w:rPr>
              <w:t>3</w:t>
            </w:r>
          </w:p>
        </w:tc>
      </w:tr>
    </w:tbl>
    <w:p w:rsidR="00E66558" w:rsidRDefault="00E66558" w14:paraId="2A7D5531" w14:textId="77777777">
      <w:pPr>
        <w:spacing w:after="0"/>
        <w:rPr>
          <w:b/>
          <w:color w:val="104F75"/>
          <w:sz w:val="28"/>
          <w:szCs w:val="28"/>
        </w:rPr>
      </w:pPr>
    </w:p>
    <w:p w:rsidR="00E66558" w:rsidP="542E9C15" w:rsidRDefault="5B368EF7" w14:paraId="1B7FBE11" w14:textId="1C5B9C75">
      <w:pPr>
        <w:pStyle w:val="Heading2"/>
        <w:spacing w:before="600"/>
        <w:rPr>
          <w:highlight w:val="yellow"/>
        </w:rPr>
      </w:pPr>
      <w:r w:rsidRPr="542E9C15">
        <w:rPr>
          <w:bCs/>
          <w:sz w:val="28"/>
          <w:szCs w:val="28"/>
        </w:rPr>
        <w:t>Wider strategies (for example, related to attendance, behaviour, wellbeing)</w:t>
      </w:r>
    </w:p>
    <w:p w:rsidR="00E66558" w:rsidP="542E9C15" w:rsidRDefault="00E66558" w14:paraId="2A7D5532" w14:textId="697E00F0">
      <w:pPr>
        <w:rPr>
          <w:b/>
          <w:bCs/>
          <w:color w:val="0D0D0D" w:themeColor="text1" w:themeTint="F2"/>
        </w:rPr>
      </w:pPr>
    </w:p>
    <w:p w:rsidR="00E66558" w:rsidRDefault="009D71E8" w14:paraId="2A7D5533" w14:textId="0B77A0D5">
      <w:pPr>
        <w:spacing w:before="240" w:after="120"/>
      </w:pPr>
      <w:r w:rsidR="009D71E8">
        <w:rPr/>
        <w:t>Budgeted cost: £</w:t>
      </w:r>
      <w:r w:rsidR="20CEFD4C">
        <w:rPr/>
        <w:t>7,617.50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0CDF0D13"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542E9C15" w:rsidTr="0CDF0D13" w14:paraId="2FC7EAEE"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531EEFD" w:rsidP="542E9C15" w:rsidRDefault="7531EEFD" w14:paraId="7C8638FD" w14:textId="3F41FC97">
            <w:pPr>
              <w:rPr>
                <w:rFonts w:eastAsia="Arial" w:cs="Arial"/>
              </w:rPr>
            </w:pPr>
            <w:r w:rsidRPr="542E9C15">
              <w:rPr>
                <w:rFonts w:eastAsia="Arial" w:cs="Arial"/>
                <w:color w:val="000000" w:themeColor="text1"/>
                <w:sz w:val="18"/>
                <w:szCs w:val="18"/>
              </w:rPr>
              <w:t>Inclusion and Improvement Hub – access SEMH support (SEMH courses for children &amp; outdoor forest school sessions)</w:t>
            </w:r>
          </w:p>
          <w:p w:rsidR="542E9C15" w:rsidP="542E9C15" w:rsidRDefault="542E9C15" w14:paraId="02853DE8" w14:textId="5A749C3E">
            <w:pPr>
              <w:spacing w:line="240" w:lineRule="auto"/>
              <w:rPr>
                <w:rFonts w:eastAsia="Arial" w:cs="Arial"/>
                <w:color w:val="0D0D0D" w:themeColor="text1" w:themeTint="F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6023317" w:rsidP="542E9C15" w:rsidRDefault="46023317" w14:paraId="0D92F12C" w14:textId="2CC22FC5">
            <w:pPr>
              <w:rPr>
                <w:rFonts w:eastAsia="Arial" w:cs="Arial"/>
                <w:color w:val="000000" w:themeColor="text1"/>
                <w:sz w:val="18"/>
                <w:szCs w:val="18"/>
              </w:rPr>
            </w:pPr>
            <w:r w:rsidRPr="542E9C15">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rsidR="542E9C15" w:rsidP="542E9C15" w:rsidRDefault="542E9C15" w14:paraId="417C3F41" w14:textId="70BC48AF">
            <w:pPr>
              <w:rPr>
                <w:rFonts w:eastAsia="Arial" w:cs="Arial"/>
                <w:color w:val="000000" w:themeColor="text1"/>
                <w:sz w:val="18"/>
                <w:szCs w:val="18"/>
              </w:rPr>
            </w:pPr>
          </w:p>
          <w:p w:rsidR="46023317" w:rsidP="542E9C15" w:rsidRDefault="46023317" w14:paraId="60BB3A46" w14:textId="52CEE501">
            <w:pPr>
              <w:spacing w:line="240" w:lineRule="auto"/>
              <w:rPr>
                <w:rFonts w:eastAsia="Arial" w:cs="Arial"/>
                <w:color w:val="0D0D0D" w:themeColor="text1" w:themeTint="F2"/>
              </w:rPr>
            </w:pPr>
            <w:r w:rsidRPr="542E9C15">
              <w:rPr>
                <w:rFonts w:eastAsia="Arial" w:cs="Arial"/>
                <w:color w:val="000000" w:themeColor="text1"/>
                <w:sz w:val="18"/>
                <w:szCs w:val="18"/>
              </w:rPr>
              <w:t xml:space="preserve">Our Inclusion Hub offers weekly courses for children, designed to address an element of SEMH (such as anxiety, anger management). For children with high levels of emotional need (particularly those at risk of exclusion) a longer, outdoor session is offered where children </w:t>
            </w:r>
            <w:proofErr w:type="gramStart"/>
            <w:r w:rsidRPr="542E9C15">
              <w:rPr>
                <w:rFonts w:eastAsia="Arial" w:cs="Arial"/>
                <w:color w:val="000000" w:themeColor="text1"/>
                <w:sz w:val="18"/>
                <w:szCs w:val="18"/>
              </w:rPr>
              <w:t>have the opportunity to</w:t>
            </w:r>
            <w:proofErr w:type="gramEnd"/>
            <w:r w:rsidRPr="542E9C15">
              <w:rPr>
                <w:rFonts w:eastAsia="Arial" w:cs="Arial"/>
                <w:color w:val="000000" w:themeColor="text1"/>
                <w:sz w:val="18"/>
                <w:szCs w:val="18"/>
              </w:rPr>
              <w:t xml:space="preserve"> engage in forest school activities, whilst exploring ways of managing their emotions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90746A4" w:rsidP="0CDF0D13" w:rsidRDefault="490746A4" w14:paraId="07D30A29" w14:textId="6DF02366">
            <w:pPr>
              <w:pStyle w:val="TableRowCentered"/>
              <w:jc w:val="left"/>
              <w:rPr>
                <w:color w:val="000000" w:themeColor="text1" w:themeTint="FF" w:themeShade="FF"/>
              </w:rPr>
            </w:pPr>
            <w:r w:rsidRPr="0CDF0D13" w:rsidR="48106F0F">
              <w:rPr>
                <w:color w:val="000000" w:themeColor="text1" w:themeTint="FF" w:themeShade="FF"/>
              </w:rPr>
              <w:t>4</w:t>
            </w:r>
          </w:p>
        </w:tc>
      </w:tr>
      <w:tr w:rsidR="542E9C15" w:rsidTr="0CDF0D13" w14:paraId="1BE949D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3BC30A7" w:rsidP="542E9C15" w:rsidRDefault="23BC30A7" w14:paraId="174949DE" w14:textId="2B7D3491">
            <w:pPr>
              <w:pStyle w:val="TableRow"/>
              <w:spacing w:after="120"/>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Embedding principles of good practice set out in the DfE’s </w:t>
            </w:r>
            <w:hyperlink r:id="rId15">
              <w:r w:rsidRPr="542E9C15">
                <w:rPr>
                  <w:rStyle w:val="Hyperlink"/>
                  <w:rFonts w:eastAsia="Arial" w:cs="Arial"/>
                  <w:sz w:val="18"/>
                  <w:szCs w:val="18"/>
                  <w:lang w:val="en-US"/>
                </w:rPr>
                <w:t>Improving School Attendance</w:t>
              </w:r>
            </w:hyperlink>
            <w:r w:rsidRPr="542E9C15">
              <w:rPr>
                <w:rFonts w:eastAsia="Arial" w:cs="Arial"/>
                <w:color w:val="0070C0"/>
                <w:sz w:val="18"/>
                <w:szCs w:val="18"/>
                <w:lang w:val="en-US"/>
              </w:rPr>
              <w:t xml:space="preserve"> </w:t>
            </w:r>
            <w:r w:rsidRPr="542E9C15">
              <w:rPr>
                <w:rFonts w:eastAsia="Arial" w:cs="Arial"/>
                <w:color w:val="0D0D0D" w:themeColor="text1" w:themeTint="F2"/>
                <w:sz w:val="18"/>
                <w:szCs w:val="18"/>
                <w:lang w:val="en-US"/>
              </w:rPr>
              <w:t>advice.</w:t>
            </w:r>
          </w:p>
          <w:p w:rsidR="23BC30A7" w:rsidP="542E9C15" w:rsidRDefault="23BC30A7" w14:paraId="4C0D48DF" w14:textId="259E1A2E">
            <w:pPr>
              <w:rPr>
                <w:rFonts w:eastAsia="Arial" w:cs="Arial"/>
                <w:color w:val="0D0D0D" w:themeColor="text1" w:themeTint="F2"/>
                <w:sz w:val="18"/>
                <w:szCs w:val="18"/>
                <w:lang w:val="en-US"/>
              </w:rPr>
            </w:pPr>
            <w:r w:rsidRPr="542E9C15">
              <w:rPr>
                <w:rFonts w:eastAsia="Arial" w:cs="Arial"/>
                <w:color w:val="0D0D0D" w:themeColor="text1" w:themeTint="F2"/>
                <w:sz w:val="18"/>
                <w:szCs w:val="18"/>
                <w:lang w:val="en-US"/>
              </w:rPr>
              <w:t>This will involve training and release time for staff to develop and implement new procedures and appointing attendance/support officers to improve attendance.</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3BC30A7" w:rsidP="542E9C15" w:rsidRDefault="23BC30A7" w14:paraId="22C3D988" w14:textId="441336A3">
            <w:pPr>
              <w:pStyle w:val="TableRowCentered"/>
              <w:jc w:val="left"/>
              <w:rPr>
                <w:sz w:val="18"/>
                <w:szCs w:val="18"/>
              </w:rPr>
            </w:pPr>
            <w:r w:rsidRPr="542E9C15">
              <w:rPr>
                <w:rFonts w:eastAsia="Arial" w:cs="Arial"/>
                <w:sz w:val="18"/>
                <w:szCs w:val="18"/>
              </w:rPr>
              <w:t xml:space="preserve">The DfE guidance has been informed by engagement with schools that have significantly reduced levels of absence and persistent absence. </w:t>
            </w:r>
            <w:r w:rsidRPr="542E9C15">
              <w:rPr>
                <w:sz w:val="18"/>
                <w:szCs w:val="18"/>
              </w:rPr>
              <w:t xml:space="preserve"> </w:t>
            </w:r>
          </w:p>
          <w:p w:rsidR="542E9C15" w:rsidP="542E9C15" w:rsidRDefault="542E9C15" w14:paraId="309CBC1D" w14:textId="0BC9CCF3">
            <w:pPr>
              <w:pStyle w:val="TableRowCentered"/>
              <w:jc w:val="left"/>
              <w:rPr>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E6C82D0" w:rsidP="0CDF0D13" w:rsidRDefault="4E6C82D0" w14:paraId="614B8506" w14:textId="6176B210">
            <w:pPr>
              <w:pStyle w:val="TableRowCentered"/>
              <w:jc w:val="left"/>
              <w:rPr>
                <w:color w:val="000000" w:themeColor="text1" w:themeTint="FF" w:themeShade="FF"/>
              </w:rPr>
            </w:pPr>
            <w:r w:rsidRPr="0CDF0D13" w:rsidR="33ABDC4E">
              <w:rPr>
                <w:color w:val="000000" w:themeColor="text1" w:themeTint="FF" w:themeShade="FF"/>
              </w:rPr>
              <w:t>4</w:t>
            </w:r>
          </w:p>
        </w:tc>
      </w:tr>
    </w:tbl>
    <w:p w:rsidR="00E66558" w:rsidRDefault="00E66558" w14:paraId="2A7D5540" w14:textId="77777777">
      <w:pPr>
        <w:spacing w:before="240" w:after="0"/>
        <w:rPr>
          <w:b/>
          <w:bCs/>
          <w:color w:val="104F75"/>
          <w:sz w:val="28"/>
          <w:szCs w:val="28"/>
        </w:rPr>
      </w:pPr>
    </w:p>
    <w:p w:rsidR="00E66558" w:rsidP="0EBDE45C" w:rsidRDefault="009D71E8" w14:paraId="2A7D5541" w14:textId="310D64BA">
      <w:pPr>
        <w:rPr>
          <w:b/>
          <w:bCs/>
          <w:color w:val="104F75"/>
          <w:sz w:val="28"/>
          <w:szCs w:val="28"/>
        </w:rPr>
      </w:pPr>
      <w:r w:rsidRPr="0EBDE45C">
        <w:rPr>
          <w:b/>
          <w:bCs/>
          <w:color w:val="104F75"/>
          <w:sz w:val="28"/>
          <w:szCs w:val="28"/>
        </w:rPr>
        <w:t xml:space="preserve">Total budgeted cost: £ </w:t>
      </w:r>
      <w:r w:rsidR="00AB51A9">
        <w:rPr>
          <w:b/>
          <w:bCs/>
          <w:color w:val="104F75"/>
          <w:sz w:val="28"/>
          <w:szCs w:val="28"/>
        </w:rPr>
        <w:t>8070</w:t>
      </w:r>
    </w:p>
    <w:p w:rsidR="00E66558" w:rsidP="73CE4214" w:rsidRDefault="009D71E8" w14:paraId="2A7D5543" w14:textId="387B8FDD">
      <w:pPr>
        <w:pStyle w:val="Heading1"/>
      </w:pPr>
      <w:r w:rsidR="5B368EF7">
        <w:rPr/>
        <w:t>Part B: Review of outcomes in the previous academic year</w:t>
      </w:r>
      <w:r w:rsidR="38A4EEB7">
        <w:rPr/>
        <w:t xml:space="preserve"> </w:t>
      </w:r>
      <w:r w:rsidR="009D71E8">
        <w:rPr/>
        <w:t>Pupil premium strategy outcomes</w:t>
      </w:r>
    </w:p>
    <w:p w:rsidR="00E66558" w:rsidRDefault="009D71E8" w14:paraId="2A7D5544" w14:textId="77777777">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rsidTr="73CE4214"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3CE4214" w:rsidRDefault="009D71E8" w14:paraId="2A7D5546" w14:noSpellErr="1" w14:textId="34698A07">
            <w:pPr>
              <w:rPr>
                <w:i w:val="1"/>
                <w:iCs w:val="1"/>
                <w:lang w:eastAsia="en-US"/>
              </w:rPr>
            </w:pPr>
          </w:p>
        </w:tc>
      </w:tr>
    </w:tbl>
    <w:p w:rsidR="00E66558" w:rsidRDefault="009D71E8" w14:paraId="2A7D5548" w14:textId="77777777">
      <w:pPr>
        <w:pStyle w:val="Heading2"/>
        <w:spacing w:before="600"/>
      </w:pPr>
      <w:r>
        <w:t>Externally provided programmes</w:t>
      </w:r>
    </w:p>
    <w:p w:rsidR="00E66558" w:rsidRDefault="009D71E8" w14:paraId="2A7D5549" w14:textId="77777777">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D"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E" w14:textId="77777777">
            <w:pPr>
              <w:pStyle w:val="TableRowCentered"/>
              <w:jc w:val="left"/>
            </w:pP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0"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1" w14:textId="77777777">
            <w:pPr>
              <w:pStyle w:val="TableRowCentered"/>
              <w:jc w:val="left"/>
            </w:pPr>
          </w:p>
        </w:tc>
      </w:tr>
    </w:tbl>
    <w:p w:rsidR="00E66558" w:rsidRDefault="009D71E8" w14:paraId="2A7D5553" w14:textId="77777777">
      <w:pPr>
        <w:pStyle w:val="Heading2"/>
        <w:spacing w:before="600"/>
      </w:pPr>
      <w:r>
        <w:t>Service pupil premium funding (optional)</w:t>
      </w:r>
    </w:p>
    <w:p w:rsidR="00E66558" w:rsidRDefault="009D71E8" w14:paraId="2A7D5554" w14:textId="7777777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Tr="542E9C15" w14:paraId="2A7D5557"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55" w14:textId="77777777">
            <w:pPr>
              <w:pStyle w:val="TableHeader"/>
              <w:jc w:val="left"/>
            </w:pPr>
            <w:bookmarkStart w:name="_Hlk80604898" w:id="17"/>
            <w:r>
              <w:rPr>
                <w:bCs/>
              </w:rPr>
              <w:t>Measure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56" w14:textId="77777777">
            <w:pPr>
              <w:pStyle w:val="TableHeader"/>
              <w:jc w:val="left"/>
            </w:pPr>
            <w:r>
              <w:rPr>
                <w:bCs/>
              </w:rPr>
              <w:t xml:space="preserve">Details </w:t>
            </w:r>
          </w:p>
        </w:tc>
      </w:tr>
      <w:tr w:rsidR="00E66558" w:rsidTr="542E9C15" w14:paraId="2A7D555A"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558" w14:textId="77777777">
            <w:pPr>
              <w:pStyle w:val="TableRow"/>
            </w:pPr>
            <w:r>
              <w:rPr>
                <w:color w:val="000000"/>
                <w:sz w:val="22"/>
              </w:rPr>
              <w:t>How did you spend your service pupil premium allocation last academic year?</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66558" w14:paraId="2A7D5559" w14:textId="4D4CFC7B">
            <w:pPr>
              <w:pStyle w:val="TableRowCentered"/>
              <w:jc w:val="left"/>
            </w:pPr>
          </w:p>
        </w:tc>
      </w:tr>
      <w:tr w:rsidR="00E66558" w:rsidTr="542E9C15" w14:paraId="2A7D555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55B" w14:textId="77777777">
            <w:pPr>
              <w:pStyle w:val="TableRow"/>
            </w:pPr>
            <w:r>
              <w:rPr>
                <w:color w:val="000000"/>
                <w:sz w:val="22"/>
              </w:rPr>
              <w:t>What was the impact of that spending on service pupil premium eligible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66558" w14:paraId="2A7D555C" w14:textId="706F0324">
            <w:pPr>
              <w:pStyle w:val="TableRowCentered"/>
              <w:jc w:val="left"/>
            </w:pPr>
          </w:p>
        </w:tc>
      </w:tr>
      <w:bookmarkEnd w:id="17"/>
    </w:tbl>
    <w:p w:rsidR="00E66558" w:rsidRDefault="00E66558" w14:paraId="2A7D555E" w14:textId="77777777"/>
    <w:p w:rsidR="00E66558" w:rsidRDefault="00E66558" w14:paraId="2A7D555F" w14:textId="77777777">
      <w:pPr>
        <w:spacing w:after="0" w:line="240" w:lineRule="auto"/>
      </w:pPr>
    </w:p>
    <w:p w:rsidR="00E66558" w:rsidRDefault="009D71E8" w14:paraId="2A7D5560" w14:textId="77777777">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61" w14:textId="77777777">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E66558" w:rsidRDefault="00E66558" w14:paraId="2A7D5562" w14:textId="77777777">
            <w:pPr>
              <w:spacing w:before="120" w:after="120"/>
              <w:rPr>
                <w:i/>
                <w:iCs/>
              </w:rPr>
            </w:pPr>
          </w:p>
        </w:tc>
      </w:tr>
      <w:bookmarkEnd w:id="14"/>
      <w:bookmarkEnd w:id="15"/>
      <w:bookmarkEnd w:id="16"/>
    </w:tbl>
    <w:p w:rsidR="00E66558" w:rsidRDefault="00E66558" w14:paraId="2A7D5564" w14:textId="77777777"/>
    <w:sectPr w:rsidR="00E66558">
      <w:headerReference w:type="default" r:id="rId16"/>
      <w:footerReference w:type="default" r:id="rId17"/>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4240" w:rsidRDefault="00A24240" w14:paraId="2FD83AED" w14:textId="77777777">
      <w:pPr>
        <w:spacing w:after="0" w:line="240" w:lineRule="auto"/>
      </w:pPr>
      <w:r>
        <w:separator/>
      </w:r>
    </w:p>
  </w:endnote>
  <w:endnote w:type="continuationSeparator" w:id="0">
    <w:p w:rsidR="00A24240" w:rsidRDefault="00A24240" w14:paraId="1EEC6C9E" w14:textId="77777777">
      <w:pPr>
        <w:spacing w:after="0" w:line="240" w:lineRule="auto"/>
      </w:pPr>
      <w:r>
        <w:continuationSeparator/>
      </w:r>
    </w:p>
  </w:endnote>
  <w:endnote w:type="continuationNotice" w:id="1">
    <w:p w:rsidR="00A24240" w:rsidRDefault="00A24240" w14:paraId="47CDCE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8A4"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4240" w:rsidRDefault="00A24240" w14:paraId="51770399" w14:textId="77777777">
      <w:pPr>
        <w:spacing w:after="0" w:line="240" w:lineRule="auto"/>
      </w:pPr>
      <w:r>
        <w:separator/>
      </w:r>
    </w:p>
  </w:footnote>
  <w:footnote w:type="continuationSeparator" w:id="0">
    <w:p w:rsidR="00A24240" w:rsidRDefault="00A24240" w14:paraId="565D31C5" w14:textId="77777777">
      <w:pPr>
        <w:spacing w:after="0" w:line="240" w:lineRule="auto"/>
      </w:pPr>
      <w:r>
        <w:continuationSeparator/>
      </w:r>
    </w:p>
  </w:footnote>
  <w:footnote w:type="continuationNotice" w:id="1">
    <w:p w:rsidR="00A24240" w:rsidRDefault="00A24240" w14:paraId="6F04A2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28A4" w:rsidRDefault="00BA783D"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5C"/>
    <w:multiLevelType w:val="hybridMultilevel"/>
    <w:tmpl w:val="FFFFFFFF"/>
    <w:lvl w:ilvl="0" w:tplc="F2B23028">
      <w:start w:val="1"/>
      <w:numFmt w:val="bullet"/>
      <w:lvlText w:val=""/>
      <w:lvlJc w:val="left"/>
      <w:pPr>
        <w:ind w:left="720" w:hanging="360"/>
      </w:pPr>
      <w:rPr>
        <w:rFonts w:hint="default" w:ascii="Symbol" w:hAnsi="Symbol"/>
      </w:rPr>
    </w:lvl>
    <w:lvl w:ilvl="1" w:tplc="D41012B6">
      <w:start w:val="1"/>
      <w:numFmt w:val="bullet"/>
      <w:lvlText w:val="o"/>
      <w:lvlJc w:val="left"/>
      <w:pPr>
        <w:ind w:left="1440" w:hanging="360"/>
      </w:pPr>
      <w:rPr>
        <w:rFonts w:hint="default" w:ascii="Courier New" w:hAnsi="Courier New"/>
      </w:rPr>
    </w:lvl>
    <w:lvl w:ilvl="2" w:tplc="1A6291EE">
      <w:start w:val="1"/>
      <w:numFmt w:val="bullet"/>
      <w:lvlText w:val=""/>
      <w:lvlJc w:val="left"/>
      <w:pPr>
        <w:ind w:left="2160" w:hanging="360"/>
      </w:pPr>
      <w:rPr>
        <w:rFonts w:hint="default" w:ascii="Wingdings" w:hAnsi="Wingdings"/>
      </w:rPr>
    </w:lvl>
    <w:lvl w:ilvl="3" w:tplc="DAF8EAAC">
      <w:start w:val="1"/>
      <w:numFmt w:val="bullet"/>
      <w:lvlText w:val=""/>
      <w:lvlJc w:val="left"/>
      <w:pPr>
        <w:ind w:left="2880" w:hanging="360"/>
      </w:pPr>
      <w:rPr>
        <w:rFonts w:hint="default" w:ascii="Symbol" w:hAnsi="Symbol"/>
      </w:rPr>
    </w:lvl>
    <w:lvl w:ilvl="4" w:tplc="81D655D0">
      <w:start w:val="1"/>
      <w:numFmt w:val="bullet"/>
      <w:lvlText w:val="o"/>
      <w:lvlJc w:val="left"/>
      <w:pPr>
        <w:ind w:left="3600" w:hanging="360"/>
      </w:pPr>
      <w:rPr>
        <w:rFonts w:hint="default" w:ascii="Courier New" w:hAnsi="Courier New"/>
      </w:rPr>
    </w:lvl>
    <w:lvl w:ilvl="5" w:tplc="7F488020">
      <w:start w:val="1"/>
      <w:numFmt w:val="bullet"/>
      <w:lvlText w:val=""/>
      <w:lvlJc w:val="left"/>
      <w:pPr>
        <w:ind w:left="4320" w:hanging="360"/>
      </w:pPr>
      <w:rPr>
        <w:rFonts w:hint="default" w:ascii="Wingdings" w:hAnsi="Wingdings"/>
      </w:rPr>
    </w:lvl>
    <w:lvl w:ilvl="6" w:tplc="B3AC437C">
      <w:start w:val="1"/>
      <w:numFmt w:val="bullet"/>
      <w:lvlText w:val=""/>
      <w:lvlJc w:val="left"/>
      <w:pPr>
        <w:ind w:left="5040" w:hanging="360"/>
      </w:pPr>
      <w:rPr>
        <w:rFonts w:hint="default" w:ascii="Symbol" w:hAnsi="Symbol"/>
      </w:rPr>
    </w:lvl>
    <w:lvl w:ilvl="7" w:tplc="5CA20638">
      <w:start w:val="1"/>
      <w:numFmt w:val="bullet"/>
      <w:lvlText w:val="o"/>
      <w:lvlJc w:val="left"/>
      <w:pPr>
        <w:ind w:left="5760" w:hanging="360"/>
      </w:pPr>
      <w:rPr>
        <w:rFonts w:hint="default" w:ascii="Courier New" w:hAnsi="Courier New"/>
      </w:rPr>
    </w:lvl>
    <w:lvl w:ilvl="8" w:tplc="042C63E6">
      <w:start w:val="1"/>
      <w:numFmt w:val="bullet"/>
      <w:lvlText w:val=""/>
      <w:lvlJc w:val="left"/>
      <w:pPr>
        <w:ind w:left="6480" w:hanging="360"/>
      </w:pPr>
      <w:rPr>
        <w:rFonts w:hint="default" w:ascii="Wingdings" w:hAnsi="Wingdings"/>
      </w:rPr>
    </w:lvl>
  </w:abstractNum>
  <w:abstractNum w:abstractNumId="1" w15:restartNumberingAfterBreak="0">
    <w:nsid w:val="0BCA015A"/>
    <w:multiLevelType w:val="hybridMultilevel"/>
    <w:tmpl w:val="FFFFFFFF"/>
    <w:lvl w:ilvl="0" w:tplc="1E4EE7DA">
      <w:start w:val="1"/>
      <w:numFmt w:val="bullet"/>
      <w:lvlText w:val=""/>
      <w:lvlJc w:val="left"/>
      <w:pPr>
        <w:ind w:left="720" w:hanging="360"/>
      </w:pPr>
      <w:rPr>
        <w:rFonts w:hint="default" w:ascii="Symbol" w:hAnsi="Symbol"/>
      </w:rPr>
    </w:lvl>
    <w:lvl w:ilvl="1" w:tplc="4A529FAA">
      <w:start w:val="1"/>
      <w:numFmt w:val="bullet"/>
      <w:lvlText w:val="o"/>
      <w:lvlJc w:val="left"/>
      <w:pPr>
        <w:ind w:left="1440" w:hanging="360"/>
      </w:pPr>
      <w:rPr>
        <w:rFonts w:hint="default" w:ascii="Courier New" w:hAnsi="Courier New"/>
      </w:rPr>
    </w:lvl>
    <w:lvl w:ilvl="2" w:tplc="A338111E">
      <w:start w:val="1"/>
      <w:numFmt w:val="bullet"/>
      <w:lvlText w:val=""/>
      <w:lvlJc w:val="left"/>
      <w:pPr>
        <w:ind w:left="2160" w:hanging="360"/>
      </w:pPr>
      <w:rPr>
        <w:rFonts w:hint="default" w:ascii="Wingdings" w:hAnsi="Wingdings"/>
      </w:rPr>
    </w:lvl>
    <w:lvl w:ilvl="3" w:tplc="13723D28">
      <w:start w:val="1"/>
      <w:numFmt w:val="bullet"/>
      <w:lvlText w:val=""/>
      <w:lvlJc w:val="left"/>
      <w:pPr>
        <w:ind w:left="2880" w:hanging="360"/>
      </w:pPr>
      <w:rPr>
        <w:rFonts w:hint="default" w:ascii="Symbol" w:hAnsi="Symbol"/>
      </w:rPr>
    </w:lvl>
    <w:lvl w:ilvl="4" w:tplc="915857A6">
      <w:start w:val="1"/>
      <w:numFmt w:val="bullet"/>
      <w:lvlText w:val="o"/>
      <w:lvlJc w:val="left"/>
      <w:pPr>
        <w:ind w:left="3600" w:hanging="360"/>
      </w:pPr>
      <w:rPr>
        <w:rFonts w:hint="default" w:ascii="Courier New" w:hAnsi="Courier New"/>
      </w:rPr>
    </w:lvl>
    <w:lvl w:ilvl="5" w:tplc="DE0E80EC">
      <w:start w:val="1"/>
      <w:numFmt w:val="bullet"/>
      <w:lvlText w:val=""/>
      <w:lvlJc w:val="left"/>
      <w:pPr>
        <w:ind w:left="4320" w:hanging="360"/>
      </w:pPr>
      <w:rPr>
        <w:rFonts w:hint="default" w:ascii="Wingdings" w:hAnsi="Wingdings"/>
      </w:rPr>
    </w:lvl>
    <w:lvl w:ilvl="6" w:tplc="62F2351A">
      <w:start w:val="1"/>
      <w:numFmt w:val="bullet"/>
      <w:lvlText w:val=""/>
      <w:lvlJc w:val="left"/>
      <w:pPr>
        <w:ind w:left="5040" w:hanging="360"/>
      </w:pPr>
      <w:rPr>
        <w:rFonts w:hint="default" w:ascii="Symbol" w:hAnsi="Symbol"/>
      </w:rPr>
    </w:lvl>
    <w:lvl w:ilvl="7" w:tplc="917A61A8">
      <w:start w:val="1"/>
      <w:numFmt w:val="bullet"/>
      <w:lvlText w:val="o"/>
      <w:lvlJc w:val="left"/>
      <w:pPr>
        <w:ind w:left="5760" w:hanging="360"/>
      </w:pPr>
      <w:rPr>
        <w:rFonts w:hint="default" w:ascii="Courier New" w:hAnsi="Courier New"/>
      </w:rPr>
    </w:lvl>
    <w:lvl w:ilvl="8" w:tplc="DB8C0FE2">
      <w:start w:val="1"/>
      <w:numFmt w:val="bullet"/>
      <w:lvlText w:val=""/>
      <w:lvlJc w:val="left"/>
      <w:pPr>
        <w:ind w:left="6480" w:hanging="360"/>
      </w:pPr>
      <w:rPr>
        <w:rFonts w:hint="default" w:ascii="Wingdings" w:hAnsi="Wingdings"/>
      </w:rPr>
    </w:lvl>
  </w:abstractNum>
  <w:abstractNum w:abstractNumId="2" w15:restartNumberingAfterBreak="0">
    <w:nsid w:val="0DB6218F"/>
    <w:multiLevelType w:val="hybridMultilevel"/>
    <w:tmpl w:val="FFFFFFFF"/>
    <w:lvl w:ilvl="0" w:tplc="47641F78">
      <w:start w:val="1"/>
      <w:numFmt w:val="bullet"/>
      <w:lvlText w:val=""/>
      <w:lvlJc w:val="left"/>
      <w:pPr>
        <w:ind w:left="720" w:hanging="360"/>
      </w:pPr>
      <w:rPr>
        <w:rFonts w:hint="default" w:ascii="Symbol" w:hAnsi="Symbol"/>
      </w:rPr>
    </w:lvl>
    <w:lvl w:ilvl="1" w:tplc="847AA028">
      <w:start w:val="1"/>
      <w:numFmt w:val="bullet"/>
      <w:lvlText w:val="o"/>
      <w:lvlJc w:val="left"/>
      <w:pPr>
        <w:ind w:left="1440" w:hanging="360"/>
      </w:pPr>
      <w:rPr>
        <w:rFonts w:hint="default" w:ascii="Courier New" w:hAnsi="Courier New"/>
      </w:rPr>
    </w:lvl>
    <w:lvl w:ilvl="2" w:tplc="B09245E6">
      <w:start w:val="1"/>
      <w:numFmt w:val="bullet"/>
      <w:lvlText w:val=""/>
      <w:lvlJc w:val="left"/>
      <w:pPr>
        <w:ind w:left="2160" w:hanging="360"/>
      </w:pPr>
      <w:rPr>
        <w:rFonts w:hint="default" w:ascii="Wingdings" w:hAnsi="Wingdings"/>
      </w:rPr>
    </w:lvl>
    <w:lvl w:ilvl="3" w:tplc="E9DA0A4E">
      <w:start w:val="1"/>
      <w:numFmt w:val="bullet"/>
      <w:lvlText w:val=""/>
      <w:lvlJc w:val="left"/>
      <w:pPr>
        <w:ind w:left="2880" w:hanging="360"/>
      </w:pPr>
      <w:rPr>
        <w:rFonts w:hint="default" w:ascii="Symbol" w:hAnsi="Symbol"/>
      </w:rPr>
    </w:lvl>
    <w:lvl w:ilvl="4" w:tplc="9ADC5DD8">
      <w:start w:val="1"/>
      <w:numFmt w:val="bullet"/>
      <w:lvlText w:val="o"/>
      <w:lvlJc w:val="left"/>
      <w:pPr>
        <w:ind w:left="3600" w:hanging="360"/>
      </w:pPr>
      <w:rPr>
        <w:rFonts w:hint="default" w:ascii="Courier New" w:hAnsi="Courier New"/>
      </w:rPr>
    </w:lvl>
    <w:lvl w:ilvl="5" w:tplc="89B2DD06">
      <w:start w:val="1"/>
      <w:numFmt w:val="bullet"/>
      <w:lvlText w:val=""/>
      <w:lvlJc w:val="left"/>
      <w:pPr>
        <w:ind w:left="4320" w:hanging="360"/>
      </w:pPr>
      <w:rPr>
        <w:rFonts w:hint="default" w:ascii="Wingdings" w:hAnsi="Wingdings"/>
      </w:rPr>
    </w:lvl>
    <w:lvl w:ilvl="6" w:tplc="B178EB28">
      <w:start w:val="1"/>
      <w:numFmt w:val="bullet"/>
      <w:lvlText w:val=""/>
      <w:lvlJc w:val="left"/>
      <w:pPr>
        <w:ind w:left="5040" w:hanging="360"/>
      </w:pPr>
      <w:rPr>
        <w:rFonts w:hint="default" w:ascii="Symbol" w:hAnsi="Symbol"/>
      </w:rPr>
    </w:lvl>
    <w:lvl w:ilvl="7" w:tplc="E1A4DC36">
      <w:start w:val="1"/>
      <w:numFmt w:val="bullet"/>
      <w:lvlText w:val="o"/>
      <w:lvlJc w:val="left"/>
      <w:pPr>
        <w:ind w:left="5760" w:hanging="360"/>
      </w:pPr>
      <w:rPr>
        <w:rFonts w:hint="default" w:ascii="Courier New" w:hAnsi="Courier New"/>
      </w:rPr>
    </w:lvl>
    <w:lvl w:ilvl="8" w:tplc="ACD4B68E">
      <w:start w:val="1"/>
      <w:numFmt w:val="bullet"/>
      <w:lvlText w:val=""/>
      <w:lvlJc w:val="left"/>
      <w:pPr>
        <w:ind w:left="6480" w:hanging="360"/>
      </w:pPr>
      <w:rPr>
        <w:rFonts w:hint="default" w:ascii="Wingdings" w:hAnsi="Wingdings"/>
      </w:rPr>
    </w:lvl>
  </w:abstractNum>
  <w:abstractNum w:abstractNumId="3" w15:restartNumberingAfterBreak="0">
    <w:nsid w:val="0F4B75F0"/>
    <w:multiLevelType w:val="hybridMultilevel"/>
    <w:tmpl w:val="FFFFFFFF"/>
    <w:lvl w:ilvl="0" w:tplc="90F203C6">
      <w:start w:val="1"/>
      <w:numFmt w:val="bullet"/>
      <w:lvlText w:val=""/>
      <w:lvlJc w:val="left"/>
      <w:pPr>
        <w:ind w:left="720" w:hanging="360"/>
      </w:pPr>
      <w:rPr>
        <w:rFonts w:hint="default" w:ascii="Symbol" w:hAnsi="Symbol"/>
      </w:rPr>
    </w:lvl>
    <w:lvl w:ilvl="1" w:tplc="2524260C">
      <w:start w:val="1"/>
      <w:numFmt w:val="bullet"/>
      <w:lvlText w:val="o"/>
      <w:lvlJc w:val="left"/>
      <w:pPr>
        <w:ind w:left="1440" w:hanging="360"/>
      </w:pPr>
      <w:rPr>
        <w:rFonts w:hint="default" w:ascii="Courier New" w:hAnsi="Courier New"/>
      </w:rPr>
    </w:lvl>
    <w:lvl w:ilvl="2" w:tplc="051EAC2C">
      <w:start w:val="1"/>
      <w:numFmt w:val="bullet"/>
      <w:lvlText w:val=""/>
      <w:lvlJc w:val="left"/>
      <w:pPr>
        <w:ind w:left="2160" w:hanging="360"/>
      </w:pPr>
      <w:rPr>
        <w:rFonts w:hint="default" w:ascii="Wingdings" w:hAnsi="Wingdings"/>
      </w:rPr>
    </w:lvl>
    <w:lvl w:ilvl="3" w:tplc="C0A88B44">
      <w:start w:val="1"/>
      <w:numFmt w:val="bullet"/>
      <w:lvlText w:val=""/>
      <w:lvlJc w:val="left"/>
      <w:pPr>
        <w:ind w:left="2880" w:hanging="360"/>
      </w:pPr>
      <w:rPr>
        <w:rFonts w:hint="default" w:ascii="Symbol" w:hAnsi="Symbol"/>
      </w:rPr>
    </w:lvl>
    <w:lvl w:ilvl="4" w:tplc="19EA8DE6">
      <w:start w:val="1"/>
      <w:numFmt w:val="bullet"/>
      <w:lvlText w:val="o"/>
      <w:lvlJc w:val="left"/>
      <w:pPr>
        <w:ind w:left="3600" w:hanging="360"/>
      </w:pPr>
      <w:rPr>
        <w:rFonts w:hint="default" w:ascii="Courier New" w:hAnsi="Courier New"/>
      </w:rPr>
    </w:lvl>
    <w:lvl w:ilvl="5" w:tplc="1E96B068">
      <w:start w:val="1"/>
      <w:numFmt w:val="bullet"/>
      <w:lvlText w:val=""/>
      <w:lvlJc w:val="left"/>
      <w:pPr>
        <w:ind w:left="4320" w:hanging="360"/>
      </w:pPr>
      <w:rPr>
        <w:rFonts w:hint="default" w:ascii="Wingdings" w:hAnsi="Wingdings"/>
      </w:rPr>
    </w:lvl>
    <w:lvl w:ilvl="6" w:tplc="091CE1FA">
      <w:start w:val="1"/>
      <w:numFmt w:val="bullet"/>
      <w:lvlText w:val=""/>
      <w:lvlJc w:val="left"/>
      <w:pPr>
        <w:ind w:left="5040" w:hanging="360"/>
      </w:pPr>
      <w:rPr>
        <w:rFonts w:hint="default" w:ascii="Symbol" w:hAnsi="Symbol"/>
      </w:rPr>
    </w:lvl>
    <w:lvl w:ilvl="7" w:tplc="BD6C7B46">
      <w:start w:val="1"/>
      <w:numFmt w:val="bullet"/>
      <w:lvlText w:val="o"/>
      <w:lvlJc w:val="left"/>
      <w:pPr>
        <w:ind w:left="5760" w:hanging="360"/>
      </w:pPr>
      <w:rPr>
        <w:rFonts w:hint="default" w:ascii="Courier New" w:hAnsi="Courier New"/>
      </w:rPr>
    </w:lvl>
    <w:lvl w:ilvl="8" w:tplc="90801856">
      <w:start w:val="1"/>
      <w:numFmt w:val="bullet"/>
      <w:lvlText w:val=""/>
      <w:lvlJc w:val="left"/>
      <w:pPr>
        <w:ind w:left="6480" w:hanging="360"/>
      </w:pPr>
      <w:rPr>
        <w:rFonts w:hint="default" w:ascii="Wingdings" w:hAnsi="Wingdings"/>
      </w:rPr>
    </w:lvl>
  </w:abstractNum>
  <w:abstractNum w:abstractNumId="4" w15:restartNumberingAfterBreak="0">
    <w:nsid w:val="11313DE3"/>
    <w:multiLevelType w:val="hybridMultilevel"/>
    <w:tmpl w:val="FFFFFFFF"/>
    <w:lvl w:ilvl="0" w:tplc="E3189958">
      <w:start w:val="1"/>
      <w:numFmt w:val="bullet"/>
      <w:lvlText w:val=""/>
      <w:lvlJc w:val="left"/>
      <w:pPr>
        <w:ind w:left="720" w:hanging="360"/>
      </w:pPr>
      <w:rPr>
        <w:rFonts w:hint="default" w:ascii="Symbol" w:hAnsi="Symbol"/>
      </w:rPr>
    </w:lvl>
    <w:lvl w:ilvl="1" w:tplc="481A6B00">
      <w:start w:val="1"/>
      <w:numFmt w:val="bullet"/>
      <w:lvlText w:val="o"/>
      <w:lvlJc w:val="left"/>
      <w:pPr>
        <w:ind w:left="1440" w:hanging="360"/>
      </w:pPr>
      <w:rPr>
        <w:rFonts w:hint="default" w:ascii="Courier New" w:hAnsi="Courier New"/>
      </w:rPr>
    </w:lvl>
    <w:lvl w:ilvl="2" w:tplc="6E342D3C">
      <w:start w:val="1"/>
      <w:numFmt w:val="bullet"/>
      <w:lvlText w:val=""/>
      <w:lvlJc w:val="left"/>
      <w:pPr>
        <w:ind w:left="2160" w:hanging="360"/>
      </w:pPr>
      <w:rPr>
        <w:rFonts w:hint="default" w:ascii="Wingdings" w:hAnsi="Wingdings"/>
      </w:rPr>
    </w:lvl>
    <w:lvl w:ilvl="3" w:tplc="D32AA0EC">
      <w:start w:val="1"/>
      <w:numFmt w:val="bullet"/>
      <w:lvlText w:val=""/>
      <w:lvlJc w:val="left"/>
      <w:pPr>
        <w:ind w:left="2880" w:hanging="360"/>
      </w:pPr>
      <w:rPr>
        <w:rFonts w:hint="default" w:ascii="Symbol" w:hAnsi="Symbol"/>
      </w:rPr>
    </w:lvl>
    <w:lvl w:ilvl="4" w:tplc="2AA8B8B4">
      <w:start w:val="1"/>
      <w:numFmt w:val="bullet"/>
      <w:lvlText w:val="o"/>
      <w:lvlJc w:val="left"/>
      <w:pPr>
        <w:ind w:left="3600" w:hanging="360"/>
      </w:pPr>
      <w:rPr>
        <w:rFonts w:hint="default" w:ascii="Courier New" w:hAnsi="Courier New"/>
      </w:rPr>
    </w:lvl>
    <w:lvl w:ilvl="5" w:tplc="7B502FF6">
      <w:start w:val="1"/>
      <w:numFmt w:val="bullet"/>
      <w:lvlText w:val=""/>
      <w:lvlJc w:val="left"/>
      <w:pPr>
        <w:ind w:left="4320" w:hanging="360"/>
      </w:pPr>
      <w:rPr>
        <w:rFonts w:hint="default" w:ascii="Wingdings" w:hAnsi="Wingdings"/>
      </w:rPr>
    </w:lvl>
    <w:lvl w:ilvl="6" w:tplc="5EA203D8">
      <w:start w:val="1"/>
      <w:numFmt w:val="bullet"/>
      <w:lvlText w:val=""/>
      <w:lvlJc w:val="left"/>
      <w:pPr>
        <w:ind w:left="5040" w:hanging="360"/>
      </w:pPr>
      <w:rPr>
        <w:rFonts w:hint="default" w:ascii="Symbol" w:hAnsi="Symbol"/>
      </w:rPr>
    </w:lvl>
    <w:lvl w:ilvl="7" w:tplc="E5522F12">
      <w:start w:val="1"/>
      <w:numFmt w:val="bullet"/>
      <w:lvlText w:val="o"/>
      <w:lvlJc w:val="left"/>
      <w:pPr>
        <w:ind w:left="5760" w:hanging="360"/>
      </w:pPr>
      <w:rPr>
        <w:rFonts w:hint="default" w:ascii="Courier New" w:hAnsi="Courier New"/>
      </w:rPr>
    </w:lvl>
    <w:lvl w:ilvl="8" w:tplc="1F7885B2">
      <w:start w:val="1"/>
      <w:numFmt w:val="bullet"/>
      <w:lvlText w:val=""/>
      <w:lvlJc w:val="left"/>
      <w:pPr>
        <w:ind w:left="6480" w:hanging="360"/>
      </w:pPr>
      <w:rPr>
        <w:rFonts w:hint="default" w:ascii="Wingdings" w:hAnsi="Wingdings"/>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A62FD2"/>
    <w:multiLevelType w:val="hybridMultilevel"/>
    <w:tmpl w:val="FFFFFFFF"/>
    <w:lvl w:ilvl="0" w:tplc="AC0A7078">
      <w:start w:val="1"/>
      <w:numFmt w:val="bullet"/>
      <w:lvlText w:val=""/>
      <w:lvlJc w:val="left"/>
      <w:pPr>
        <w:ind w:left="720" w:hanging="360"/>
      </w:pPr>
      <w:rPr>
        <w:rFonts w:hint="default" w:ascii="Symbol" w:hAnsi="Symbol"/>
      </w:rPr>
    </w:lvl>
    <w:lvl w:ilvl="1" w:tplc="2132E658">
      <w:start w:val="1"/>
      <w:numFmt w:val="bullet"/>
      <w:lvlText w:val="o"/>
      <w:lvlJc w:val="left"/>
      <w:pPr>
        <w:ind w:left="1440" w:hanging="360"/>
      </w:pPr>
      <w:rPr>
        <w:rFonts w:hint="default" w:ascii="Courier New" w:hAnsi="Courier New"/>
      </w:rPr>
    </w:lvl>
    <w:lvl w:ilvl="2" w:tplc="5FC453FC">
      <w:start w:val="1"/>
      <w:numFmt w:val="bullet"/>
      <w:lvlText w:val=""/>
      <w:lvlJc w:val="left"/>
      <w:pPr>
        <w:ind w:left="2160" w:hanging="360"/>
      </w:pPr>
      <w:rPr>
        <w:rFonts w:hint="default" w:ascii="Wingdings" w:hAnsi="Wingdings"/>
      </w:rPr>
    </w:lvl>
    <w:lvl w:ilvl="3" w:tplc="713A6140">
      <w:start w:val="1"/>
      <w:numFmt w:val="bullet"/>
      <w:lvlText w:val=""/>
      <w:lvlJc w:val="left"/>
      <w:pPr>
        <w:ind w:left="2880" w:hanging="360"/>
      </w:pPr>
      <w:rPr>
        <w:rFonts w:hint="default" w:ascii="Symbol" w:hAnsi="Symbol"/>
      </w:rPr>
    </w:lvl>
    <w:lvl w:ilvl="4" w:tplc="73529F7C">
      <w:start w:val="1"/>
      <w:numFmt w:val="bullet"/>
      <w:lvlText w:val="o"/>
      <w:lvlJc w:val="left"/>
      <w:pPr>
        <w:ind w:left="3600" w:hanging="360"/>
      </w:pPr>
      <w:rPr>
        <w:rFonts w:hint="default" w:ascii="Courier New" w:hAnsi="Courier New"/>
      </w:rPr>
    </w:lvl>
    <w:lvl w:ilvl="5" w:tplc="DC88D506">
      <w:start w:val="1"/>
      <w:numFmt w:val="bullet"/>
      <w:lvlText w:val=""/>
      <w:lvlJc w:val="left"/>
      <w:pPr>
        <w:ind w:left="4320" w:hanging="360"/>
      </w:pPr>
      <w:rPr>
        <w:rFonts w:hint="default" w:ascii="Wingdings" w:hAnsi="Wingdings"/>
      </w:rPr>
    </w:lvl>
    <w:lvl w:ilvl="6" w:tplc="EFD0BB08">
      <w:start w:val="1"/>
      <w:numFmt w:val="bullet"/>
      <w:lvlText w:val=""/>
      <w:lvlJc w:val="left"/>
      <w:pPr>
        <w:ind w:left="5040" w:hanging="360"/>
      </w:pPr>
      <w:rPr>
        <w:rFonts w:hint="default" w:ascii="Symbol" w:hAnsi="Symbol"/>
      </w:rPr>
    </w:lvl>
    <w:lvl w:ilvl="7" w:tplc="917482C6">
      <w:start w:val="1"/>
      <w:numFmt w:val="bullet"/>
      <w:lvlText w:val="o"/>
      <w:lvlJc w:val="left"/>
      <w:pPr>
        <w:ind w:left="5760" w:hanging="360"/>
      </w:pPr>
      <w:rPr>
        <w:rFonts w:hint="default" w:ascii="Courier New" w:hAnsi="Courier New"/>
      </w:rPr>
    </w:lvl>
    <w:lvl w:ilvl="8" w:tplc="679AE2F8">
      <w:start w:val="1"/>
      <w:numFmt w:val="bullet"/>
      <w:lvlText w:val=""/>
      <w:lvlJc w:val="left"/>
      <w:pPr>
        <w:ind w:left="6480" w:hanging="360"/>
      </w:pPr>
      <w:rPr>
        <w:rFonts w:hint="default" w:ascii="Wingdings" w:hAnsi="Wingdings"/>
      </w:rPr>
    </w:lvl>
  </w:abstractNum>
  <w:abstractNum w:abstractNumId="7" w15:restartNumberingAfterBreak="0">
    <w:nsid w:val="1DB97785"/>
    <w:multiLevelType w:val="hybridMultilevel"/>
    <w:tmpl w:val="FFFFFFFF"/>
    <w:lvl w:ilvl="0" w:tplc="E2F8D782">
      <w:start w:val="1"/>
      <w:numFmt w:val="bullet"/>
      <w:lvlText w:val=""/>
      <w:lvlJc w:val="left"/>
      <w:pPr>
        <w:ind w:left="720" w:hanging="360"/>
      </w:pPr>
      <w:rPr>
        <w:rFonts w:hint="default" w:ascii="Symbol" w:hAnsi="Symbol"/>
      </w:rPr>
    </w:lvl>
    <w:lvl w:ilvl="1" w:tplc="3738DC0E">
      <w:start w:val="1"/>
      <w:numFmt w:val="bullet"/>
      <w:lvlText w:val="o"/>
      <w:lvlJc w:val="left"/>
      <w:pPr>
        <w:ind w:left="1440" w:hanging="360"/>
      </w:pPr>
      <w:rPr>
        <w:rFonts w:hint="default" w:ascii="Courier New" w:hAnsi="Courier New"/>
      </w:rPr>
    </w:lvl>
    <w:lvl w:ilvl="2" w:tplc="AAF06672">
      <w:start w:val="1"/>
      <w:numFmt w:val="bullet"/>
      <w:lvlText w:val=""/>
      <w:lvlJc w:val="left"/>
      <w:pPr>
        <w:ind w:left="2160" w:hanging="360"/>
      </w:pPr>
      <w:rPr>
        <w:rFonts w:hint="default" w:ascii="Wingdings" w:hAnsi="Wingdings"/>
      </w:rPr>
    </w:lvl>
    <w:lvl w:ilvl="3" w:tplc="A02AD2AE">
      <w:start w:val="1"/>
      <w:numFmt w:val="bullet"/>
      <w:lvlText w:val=""/>
      <w:lvlJc w:val="left"/>
      <w:pPr>
        <w:ind w:left="2880" w:hanging="360"/>
      </w:pPr>
      <w:rPr>
        <w:rFonts w:hint="default" w:ascii="Symbol" w:hAnsi="Symbol"/>
      </w:rPr>
    </w:lvl>
    <w:lvl w:ilvl="4" w:tplc="02C20DE2">
      <w:start w:val="1"/>
      <w:numFmt w:val="bullet"/>
      <w:lvlText w:val="o"/>
      <w:lvlJc w:val="left"/>
      <w:pPr>
        <w:ind w:left="3600" w:hanging="360"/>
      </w:pPr>
      <w:rPr>
        <w:rFonts w:hint="default" w:ascii="Courier New" w:hAnsi="Courier New"/>
      </w:rPr>
    </w:lvl>
    <w:lvl w:ilvl="5" w:tplc="130AC520">
      <w:start w:val="1"/>
      <w:numFmt w:val="bullet"/>
      <w:lvlText w:val=""/>
      <w:lvlJc w:val="left"/>
      <w:pPr>
        <w:ind w:left="4320" w:hanging="360"/>
      </w:pPr>
      <w:rPr>
        <w:rFonts w:hint="default" w:ascii="Wingdings" w:hAnsi="Wingdings"/>
      </w:rPr>
    </w:lvl>
    <w:lvl w:ilvl="6" w:tplc="154C54F8">
      <w:start w:val="1"/>
      <w:numFmt w:val="bullet"/>
      <w:lvlText w:val=""/>
      <w:lvlJc w:val="left"/>
      <w:pPr>
        <w:ind w:left="5040" w:hanging="360"/>
      </w:pPr>
      <w:rPr>
        <w:rFonts w:hint="default" w:ascii="Symbol" w:hAnsi="Symbol"/>
      </w:rPr>
    </w:lvl>
    <w:lvl w:ilvl="7" w:tplc="2938C1CA">
      <w:start w:val="1"/>
      <w:numFmt w:val="bullet"/>
      <w:lvlText w:val="o"/>
      <w:lvlJc w:val="left"/>
      <w:pPr>
        <w:ind w:left="5760" w:hanging="360"/>
      </w:pPr>
      <w:rPr>
        <w:rFonts w:hint="default" w:ascii="Courier New" w:hAnsi="Courier New"/>
      </w:rPr>
    </w:lvl>
    <w:lvl w:ilvl="8" w:tplc="E17E4398">
      <w:start w:val="1"/>
      <w:numFmt w:val="bullet"/>
      <w:lvlText w:val=""/>
      <w:lvlJc w:val="left"/>
      <w:pPr>
        <w:ind w:left="6480" w:hanging="360"/>
      </w:pPr>
      <w:rPr>
        <w:rFonts w:hint="default" w:ascii="Wingdings" w:hAnsi="Wingdings"/>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E91DA9"/>
    <w:multiLevelType w:val="hybridMultilevel"/>
    <w:tmpl w:val="FFFFFFFF"/>
    <w:lvl w:ilvl="0" w:tplc="2CCAA29E">
      <w:start w:val="1"/>
      <w:numFmt w:val="bullet"/>
      <w:lvlText w:val=""/>
      <w:lvlJc w:val="left"/>
      <w:pPr>
        <w:ind w:left="720" w:hanging="360"/>
      </w:pPr>
      <w:rPr>
        <w:rFonts w:hint="default" w:ascii="Symbol" w:hAnsi="Symbol"/>
      </w:rPr>
    </w:lvl>
    <w:lvl w:ilvl="1" w:tplc="1A105F44">
      <w:start w:val="1"/>
      <w:numFmt w:val="bullet"/>
      <w:lvlText w:val="o"/>
      <w:lvlJc w:val="left"/>
      <w:pPr>
        <w:ind w:left="1440" w:hanging="360"/>
      </w:pPr>
      <w:rPr>
        <w:rFonts w:hint="default" w:ascii="Courier New" w:hAnsi="Courier New"/>
      </w:rPr>
    </w:lvl>
    <w:lvl w:ilvl="2" w:tplc="152C89C8">
      <w:start w:val="1"/>
      <w:numFmt w:val="bullet"/>
      <w:lvlText w:val=""/>
      <w:lvlJc w:val="left"/>
      <w:pPr>
        <w:ind w:left="2160" w:hanging="360"/>
      </w:pPr>
      <w:rPr>
        <w:rFonts w:hint="default" w:ascii="Wingdings" w:hAnsi="Wingdings"/>
      </w:rPr>
    </w:lvl>
    <w:lvl w:ilvl="3" w:tplc="4B00CF2E">
      <w:start w:val="1"/>
      <w:numFmt w:val="bullet"/>
      <w:lvlText w:val=""/>
      <w:lvlJc w:val="left"/>
      <w:pPr>
        <w:ind w:left="2880" w:hanging="360"/>
      </w:pPr>
      <w:rPr>
        <w:rFonts w:hint="default" w:ascii="Symbol" w:hAnsi="Symbol"/>
      </w:rPr>
    </w:lvl>
    <w:lvl w:ilvl="4" w:tplc="AF606112">
      <w:start w:val="1"/>
      <w:numFmt w:val="bullet"/>
      <w:lvlText w:val="o"/>
      <w:lvlJc w:val="left"/>
      <w:pPr>
        <w:ind w:left="3600" w:hanging="360"/>
      </w:pPr>
      <w:rPr>
        <w:rFonts w:hint="default" w:ascii="Courier New" w:hAnsi="Courier New"/>
      </w:rPr>
    </w:lvl>
    <w:lvl w:ilvl="5" w:tplc="6414DD4C">
      <w:start w:val="1"/>
      <w:numFmt w:val="bullet"/>
      <w:lvlText w:val=""/>
      <w:lvlJc w:val="left"/>
      <w:pPr>
        <w:ind w:left="4320" w:hanging="360"/>
      </w:pPr>
      <w:rPr>
        <w:rFonts w:hint="default" w:ascii="Wingdings" w:hAnsi="Wingdings"/>
      </w:rPr>
    </w:lvl>
    <w:lvl w:ilvl="6" w:tplc="2B388EE8">
      <w:start w:val="1"/>
      <w:numFmt w:val="bullet"/>
      <w:lvlText w:val=""/>
      <w:lvlJc w:val="left"/>
      <w:pPr>
        <w:ind w:left="5040" w:hanging="360"/>
      </w:pPr>
      <w:rPr>
        <w:rFonts w:hint="default" w:ascii="Symbol" w:hAnsi="Symbol"/>
      </w:rPr>
    </w:lvl>
    <w:lvl w:ilvl="7" w:tplc="D1D8F2E8">
      <w:start w:val="1"/>
      <w:numFmt w:val="bullet"/>
      <w:lvlText w:val="o"/>
      <w:lvlJc w:val="left"/>
      <w:pPr>
        <w:ind w:left="5760" w:hanging="360"/>
      </w:pPr>
      <w:rPr>
        <w:rFonts w:hint="default" w:ascii="Courier New" w:hAnsi="Courier New"/>
      </w:rPr>
    </w:lvl>
    <w:lvl w:ilvl="8" w:tplc="5D18C866">
      <w:start w:val="1"/>
      <w:numFmt w:val="bullet"/>
      <w:lvlText w:val=""/>
      <w:lvlJc w:val="left"/>
      <w:pPr>
        <w:ind w:left="6480" w:hanging="360"/>
      </w:pPr>
      <w:rPr>
        <w:rFonts w:hint="default" w:ascii="Wingdings" w:hAnsi="Wingdings"/>
      </w:rPr>
    </w:lvl>
  </w:abstractNum>
  <w:abstractNum w:abstractNumId="14" w15:restartNumberingAfterBreak="0">
    <w:nsid w:val="33F87C4D"/>
    <w:multiLevelType w:val="hybridMultilevel"/>
    <w:tmpl w:val="FFFFFFFF"/>
    <w:lvl w:ilvl="0" w:tplc="E49E02B4">
      <w:start w:val="1"/>
      <w:numFmt w:val="bullet"/>
      <w:lvlText w:val=""/>
      <w:lvlJc w:val="left"/>
      <w:pPr>
        <w:ind w:left="720" w:hanging="360"/>
      </w:pPr>
      <w:rPr>
        <w:rFonts w:hint="default" w:ascii="Symbol" w:hAnsi="Symbol"/>
      </w:rPr>
    </w:lvl>
    <w:lvl w:ilvl="1" w:tplc="2B98D1A6">
      <w:start w:val="1"/>
      <w:numFmt w:val="bullet"/>
      <w:lvlText w:val="o"/>
      <w:lvlJc w:val="left"/>
      <w:pPr>
        <w:ind w:left="1440" w:hanging="360"/>
      </w:pPr>
      <w:rPr>
        <w:rFonts w:hint="default" w:ascii="Courier New" w:hAnsi="Courier New"/>
      </w:rPr>
    </w:lvl>
    <w:lvl w:ilvl="2" w:tplc="64964DAC">
      <w:start w:val="1"/>
      <w:numFmt w:val="bullet"/>
      <w:lvlText w:val=""/>
      <w:lvlJc w:val="left"/>
      <w:pPr>
        <w:ind w:left="2160" w:hanging="360"/>
      </w:pPr>
      <w:rPr>
        <w:rFonts w:hint="default" w:ascii="Wingdings" w:hAnsi="Wingdings"/>
      </w:rPr>
    </w:lvl>
    <w:lvl w:ilvl="3" w:tplc="38C661A2">
      <w:start w:val="1"/>
      <w:numFmt w:val="bullet"/>
      <w:lvlText w:val=""/>
      <w:lvlJc w:val="left"/>
      <w:pPr>
        <w:ind w:left="2880" w:hanging="360"/>
      </w:pPr>
      <w:rPr>
        <w:rFonts w:hint="default" w:ascii="Symbol" w:hAnsi="Symbol"/>
      </w:rPr>
    </w:lvl>
    <w:lvl w:ilvl="4" w:tplc="ECC02CD4">
      <w:start w:val="1"/>
      <w:numFmt w:val="bullet"/>
      <w:lvlText w:val="o"/>
      <w:lvlJc w:val="left"/>
      <w:pPr>
        <w:ind w:left="3600" w:hanging="360"/>
      </w:pPr>
      <w:rPr>
        <w:rFonts w:hint="default" w:ascii="Courier New" w:hAnsi="Courier New"/>
      </w:rPr>
    </w:lvl>
    <w:lvl w:ilvl="5" w:tplc="353EFC1C">
      <w:start w:val="1"/>
      <w:numFmt w:val="bullet"/>
      <w:lvlText w:val=""/>
      <w:lvlJc w:val="left"/>
      <w:pPr>
        <w:ind w:left="4320" w:hanging="360"/>
      </w:pPr>
      <w:rPr>
        <w:rFonts w:hint="default" w:ascii="Wingdings" w:hAnsi="Wingdings"/>
      </w:rPr>
    </w:lvl>
    <w:lvl w:ilvl="6" w:tplc="4EFC6E0C">
      <w:start w:val="1"/>
      <w:numFmt w:val="bullet"/>
      <w:lvlText w:val=""/>
      <w:lvlJc w:val="left"/>
      <w:pPr>
        <w:ind w:left="5040" w:hanging="360"/>
      </w:pPr>
      <w:rPr>
        <w:rFonts w:hint="default" w:ascii="Symbol" w:hAnsi="Symbol"/>
      </w:rPr>
    </w:lvl>
    <w:lvl w:ilvl="7" w:tplc="5080C3F6">
      <w:start w:val="1"/>
      <w:numFmt w:val="bullet"/>
      <w:lvlText w:val="o"/>
      <w:lvlJc w:val="left"/>
      <w:pPr>
        <w:ind w:left="5760" w:hanging="360"/>
      </w:pPr>
      <w:rPr>
        <w:rFonts w:hint="default" w:ascii="Courier New" w:hAnsi="Courier New"/>
      </w:rPr>
    </w:lvl>
    <w:lvl w:ilvl="8" w:tplc="5A9436E4">
      <w:start w:val="1"/>
      <w:numFmt w:val="bullet"/>
      <w:lvlText w:val=""/>
      <w:lvlJc w:val="left"/>
      <w:pPr>
        <w:ind w:left="6480" w:hanging="360"/>
      </w:pPr>
      <w:rPr>
        <w:rFonts w:hint="default" w:ascii="Wingdings" w:hAnsi="Wingdings"/>
      </w:rPr>
    </w:lvl>
  </w:abstractNum>
  <w:abstractNum w:abstractNumId="15" w15:restartNumberingAfterBreak="0">
    <w:nsid w:val="3B434A94"/>
    <w:multiLevelType w:val="hybridMultilevel"/>
    <w:tmpl w:val="FFFFFFFF"/>
    <w:lvl w:ilvl="0" w:tplc="B6DA75BA">
      <w:start w:val="1"/>
      <w:numFmt w:val="bullet"/>
      <w:lvlText w:val=""/>
      <w:lvlJc w:val="left"/>
      <w:pPr>
        <w:ind w:left="720" w:hanging="360"/>
      </w:pPr>
      <w:rPr>
        <w:rFonts w:hint="default" w:ascii="Symbol" w:hAnsi="Symbol"/>
      </w:rPr>
    </w:lvl>
    <w:lvl w:ilvl="1" w:tplc="DCB4925A">
      <w:start w:val="1"/>
      <w:numFmt w:val="bullet"/>
      <w:lvlText w:val="o"/>
      <w:lvlJc w:val="left"/>
      <w:pPr>
        <w:ind w:left="1440" w:hanging="360"/>
      </w:pPr>
      <w:rPr>
        <w:rFonts w:hint="default" w:ascii="Courier New" w:hAnsi="Courier New"/>
      </w:rPr>
    </w:lvl>
    <w:lvl w:ilvl="2" w:tplc="127CA340">
      <w:start w:val="1"/>
      <w:numFmt w:val="bullet"/>
      <w:lvlText w:val=""/>
      <w:lvlJc w:val="left"/>
      <w:pPr>
        <w:ind w:left="2160" w:hanging="360"/>
      </w:pPr>
      <w:rPr>
        <w:rFonts w:hint="default" w:ascii="Wingdings" w:hAnsi="Wingdings"/>
      </w:rPr>
    </w:lvl>
    <w:lvl w:ilvl="3" w:tplc="3564B55C">
      <w:start w:val="1"/>
      <w:numFmt w:val="bullet"/>
      <w:lvlText w:val=""/>
      <w:lvlJc w:val="left"/>
      <w:pPr>
        <w:ind w:left="2880" w:hanging="360"/>
      </w:pPr>
      <w:rPr>
        <w:rFonts w:hint="default" w:ascii="Symbol" w:hAnsi="Symbol"/>
      </w:rPr>
    </w:lvl>
    <w:lvl w:ilvl="4" w:tplc="24CC06FE">
      <w:start w:val="1"/>
      <w:numFmt w:val="bullet"/>
      <w:lvlText w:val="o"/>
      <w:lvlJc w:val="left"/>
      <w:pPr>
        <w:ind w:left="3600" w:hanging="360"/>
      </w:pPr>
      <w:rPr>
        <w:rFonts w:hint="default" w:ascii="Courier New" w:hAnsi="Courier New"/>
      </w:rPr>
    </w:lvl>
    <w:lvl w:ilvl="5" w:tplc="9AC61338">
      <w:start w:val="1"/>
      <w:numFmt w:val="bullet"/>
      <w:lvlText w:val=""/>
      <w:lvlJc w:val="left"/>
      <w:pPr>
        <w:ind w:left="4320" w:hanging="360"/>
      </w:pPr>
      <w:rPr>
        <w:rFonts w:hint="default" w:ascii="Wingdings" w:hAnsi="Wingdings"/>
      </w:rPr>
    </w:lvl>
    <w:lvl w:ilvl="6" w:tplc="B52E2686">
      <w:start w:val="1"/>
      <w:numFmt w:val="bullet"/>
      <w:lvlText w:val=""/>
      <w:lvlJc w:val="left"/>
      <w:pPr>
        <w:ind w:left="5040" w:hanging="360"/>
      </w:pPr>
      <w:rPr>
        <w:rFonts w:hint="default" w:ascii="Symbol" w:hAnsi="Symbol"/>
      </w:rPr>
    </w:lvl>
    <w:lvl w:ilvl="7" w:tplc="5D26D7C4">
      <w:start w:val="1"/>
      <w:numFmt w:val="bullet"/>
      <w:lvlText w:val="o"/>
      <w:lvlJc w:val="left"/>
      <w:pPr>
        <w:ind w:left="5760" w:hanging="360"/>
      </w:pPr>
      <w:rPr>
        <w:rFonts w:hint="default" w:ascii="Courier New" w:hAnsi="Courier New"/>
      </w:rPr>
    </w:lvl>
    <w:lvl w:ilvl="8" w:tplc="3AAC23A4">
      <w:start w:val="1"/>
      <w:numFmt w:val="bullet"/>
      <w:lvlText w:val=""/>
      <w:lvlJc w:val="left"/>
      <w:pPr>
        <w:ind w:left="6480" w:hanging="360"/>
      </w:pPr>
      <w:rPr>
        <w:rFonts w:hint="default" w:ascii="Wingdings" w:hAnsi="Wingdings"/>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C5B7501"/>
    <w:multiLevelType w:val="hybridMultilevel"/>
    <w:tmpl w:val="FFFFFFFF"/>
    <w:lvl w:ilvl="0" w:tplc="D6B4471C">
      <w:start w:val="1"/>
      <w:numFmt w:val="bullet"/>
      <w:lvlText w:val=""/>
      <w:lvlJc w:val="left"/>
      <w:pPr>
        <w:ind w:left="720" w:hanging="360"/>
      </w:pPr>
      <w:rPr>
        <w:rFonts w:hint="default" w:ascii="Symbol" w:hAnsi="Symbol"/>
      </w:rPr>
    </w:lvl>
    <w:lvl w:ilvl="1" w:tplc="8CBC9B18">
      <w:start w:val="1"/>
      <w:numFmt w:val="bullet"/>
      <w:lvlText w:val="o"/>
      <w:lvlJc w:val="left"/>
      <w:pPr>
        <w:ind w:left="1440" w:hanging="360"/>
      </w:pPr>
      <w:rPr>
        <w:rFonts w:hint="default" w:ascii="Courier New" w:hAnsi="Courier New"/>
      </w:rPr>
    </w:lvl>
    <w:lvl w:ilvl="2" w:tplc="76704146">
      <w:start w:val="1"/>
      <w:numFmt w:val="bullet"/>
      <w:lvlText w:val=""/>
      <w:lvlJc w:val="left"/>
      <w:pPr>
        <w:ind w:left="2160" w:hanging="360"/>
      </w:pPr>
      <w:rPr>
        <w:rFonts w:hint="default" w:ascii="Wingdings" w:hAnsi="Wingdings"/>
      </w:rPr>
    </w:lvl>
    <w:lvl w:ilvl="3" w:tplc="A7CA8826">
      <w:start w:val="1"/>
      <w:numFmt w:val="bullet"/>
      <w:lvlText w:val=""/>
      <w:lvlJc w:val="left"/>
      <w:pPr>
        <w:ind w:left="2880" w:hanging="360"/>
      </w:pPr>
      <w:rPr>
        <w:rFonts w:hint="default" w:ascii="Symbol" w:hAnsi="Symbol"/>
      </w:rPr>
    </w:lvl>
    <w:lvl w:ilvl="4" w:tplc="B1A6A644">
      <w:start w:val="1"/>
      <w:numFmt w:val="bullet"/>
      <w:lvlText w:val="o"/>
      <w:lvlJc w:val="left"/>
      <w:pPr>
        <w:ind w:left="3600" w:hanging="360"/>
      </w:pPr>
      <w:rPr>
        <w:rFonts w:hint="default" w:ascii="Courier New" w:hAnsi="Courier New"/>
      </w:rPr>
    </w:lvl>
    <w:lvl w:ilvl="5" w:tplc="229C39A2">
      <w:start w:val="1"/>
      <w:numFmt w:val="bullet"/>
      <w:lvlText w:val=""/>
      <w:lvlJc w:val="left"/>
      <w:pPr>
        <w:ind w:left="4320" w:hanging="360"/>
      </w:pPr>
      <w:rPr>
        <w:rFonts w:hint="default" w:ascii="Wingdings" w:hAnsi="Wingdings"/>
      </w:rPr>
    </w:lvl>
    <w:lvl w:ilvl="6" w:tplc="87147558">
      <w:start w:val="1"/>
      <w:numFmt w:val="bullet"/>
      <w:lvlText w:val=""/>
      <w:lvlJc w:val="left"/>
      <w:pPr>
        <w:ind w:left="5040" w:hanging="360"/>
      </w:pPr>
      <w:rPr>
        <w:rFonts w:hint="default" w:ascii="Symbol" w:hAnsi="Symbol"/>
      </w:rPr>
    </w:lvl>
    <w:lvl w:ilvl="7" w:tplc="1EC60260">
      <w:start w:val="1"/>
      <w:numFmt w:val="bullet"/>
      <w:lvlText w:val="o"/>
      <w:lvlJc w:val="left"/>
      <w:pPr>
        <w:ind w:left="5760" w:hanging="360"/>
      </w:pPr>
      <w:rPr>
        <w:rFonts w:hint="default" w:ascii="Courier New" w:hAnsi="Courier New"/>
      </w:rPr>
    </w:lvl>
    <w:lvl w:ilvl="8" w:tplc="75C80D7E">
      <w:start w:val="1"/>
      <w:numFmt w:val="bullet"/>
      <w:lvlText w:val=""/>
      <w:lvlJc w:val="left"/>
      <w:pPr>
        <w:ind w:left="6480" w:hanging="360"/>
      </w:pPr>
      <w:rPr>
        <w:rFonts w:hint="default" w:ascii="Wingdings" w:hAnsi="Wingdings"/>
      </w:rPr>
    </w:lvl>
  </w:abstractNum>
  <w:abstractNum w:abstractNumId="18" w15:restartNumberingAfterBreak="0">
    <w:nsid w:val="4EB372A4"/>
    <w:multiLevelType w:val="hybridMultilevel"/>
    <w:tmpl w:val="FFFFFFFF"/>
    <w:lvl w:ilvl="0" w:tplc="B3F66BAA">
      <w:start w:val="1"/>
      <w:numFmt w:val="bullet"/>
      <w:lvlText w:val=""/>
      <w:lvlJc w:val="left"/>
      <w:pPr>
        <w:ind w:left="720" w:hanging="360"/>
      </w:pPr>
      <w:rPr>
        <w:rFonts w:hint="default" w:ascii="Symbol" w:hAnsi="Symbol"/>
      </w:rPr>
    </w:lvl>
    <w:lvl w:ilvl="1" w:tplc="C922A2AA">
      <w:start w:val="1"/>
      <w:numFmt w:val="bullet"/>
      <w:lvlText w:val="o"/>
      <w:lvlJc w:val="left"/>
      <w:pPr>
        <w:ind w:left="1440" w:hanging="360"/>
      </w:pPr>
      <w:rPr>
        <w:rFonts w:hint="default" w:ascii="Courier New" w:hAnsi="Courier New"/>
      </w:rPr>
    </w:lvl>
    <w:lvl w:ilvl="2" w:tplc="EA461B5E">
      <w:start w:val="1"/>
      <w:numFmt w:val="bullet"/>
      <w:lvlText w:val=""/>
      <w:lvlJc w:val="left"/>
      <w:pPr>
        <w:ind w:left="2160" w:hanging="360"/>
      </w:pPr>
      <w:rPr>
        <w:rFonts w:hint="default" w:ascii="Wingdings" w:hAnsi="Wingdings"/>
      </w:rPr>
    </w:lvl>
    <w:lvl w:ilvl="3" w:tplc="29BC6906">
      <w:start w:val="1"/>
      <w:numFmt w:val="bullet"/>
      <w:lvlText w:val=""/>
      <w:lvlJc w:val="left"/>
      <w:pPr>
        <w:ind w:left="2880" w:hanging="360"/>
      </w:pPr>
      <w:rPr>
        <w:rFonts w:hint="default" w:ascii="Symbol" w:hAnsi="Symbol"/>
      </w:rPr>
    </w:lvl>
    <w:lvl w:ilvl="4" w:tplc="83560248">
      <w:start w:val="1"/>
      <w:numFmt w:val="bullet"/>
      <w:lvlText w:val="o"/>
      <w:lvlJc w:val="left"/>
      <w:pPr>
        <w:ind w:left="3600" w:hanging="360"/>
      </w:pPr>
      <w:rPr>
        <w:rFonts w:hint="default" w:ascii="Courier New" w:hAnsi="Courier New"/>
      </w:rPr>
    </w:lvl>
    <w:lvl w:ilvl="5" w:tplc="CBD66EAC">
      <w:start w:val="1"/>
      <w:numFmt w:val="bullet"/>
      <w:lvlText w:val=""/>
      <w:lvlJc w:val="left"/>
      <w:pPr>
        <w:ind w:left="4320" w:hanging="360"/>
      </w:pPr>
      <w:rPr>
        <w:rFonts w:hint="default" w:ascii="Wingdings" w:hAnsi="Wingdings"/>
      </w:rPr>
    </w:lvl>
    <w:lvl w:ilvl="6" w:tplc="555E804E">
      <w:start w:val="1"/>
      <w:numFmt w:val="bullet"/>
      <w:lvlText w:val=""/>
      <w:lvlJc w:val="left"/>
      <w:pPr>
        <w:ind w:left="5040" w:hanging="360"/>
      </w:pPr>
      <w:rPr>
        <w:rFonts w:hint="default" w:ascii="Symbol" w:hAnsi="Symbol"/>
      </w:rPr>
    </w:lvl>
    <w:lvl w:ilvl="7" w:tplc="D0A85FDA">
      <w:start w:val="1"/>
      <w:numFmt w:val="bullet"/>
      <w:lvlText w:val="o"/>
      <w:lvlJc w:val="left"/>
      <w:pPr>
        <w:ind w:left="5760" w:hanging="360"/>
      </w:pPr>
      <w:rPr>
        <w:rFonts w:hint="default" w:ascii="Courier New" w:hAnsi="Courier New"/>
      </w:rPr>
    </w:lvl>
    <w:lvl w:ilvl="8" w:tplc="83BC42A4">
      <w:start w:val="1"/>
      <w:numFmt w:val="bullet"/>
      <w:lvlText w:val=""/>
      <w:lvlJc w:val="left"/>
      <w:pPr>
        <w:ind w:left="6480" w:hanging="360"/>
      </w:pPr>
      <w:rPr>
        <w:rFonts w:hint="default" w:ascii="Wingdings" w:hAnsi="Wingdings"/>
      </w:rPr>
    </w:lvl>
  </w:abstractNum>
  <w:abstractNum w:abstractNumId="19" w15:restartNumberingAfterBreak="0">
    <w:nsid w:val="506C72A6"/>
    <w:multiLevelType w:val="hybridMultilevel"/>
    <w:tmpl w:val="FFFFFFFF"/>
    <w:lvl w:ilvl="0" w:tplc="3CD66188">
      <w:start w:val="1"/>
      <w:numFmt w:val="bullet"/>
      <w:lvlText w:val=""/>
      <w:lvlJc w:val="left"/>
      <w:pPr>
        <w:ind w:left="720" w:hanging="360"/>
      </w:pPr>
      <w:rPr>
        <w:rFonts w:hint="default" w:ascii="Symbol" w:hAnsi="Symbol"/>
      </w:rPr>
    </w:lvl>
    <w:lvl w:ilvl="1" w:tplc="2CD2E9F6">
      <w:start w:val="1"/>
      <w:numFmt w:val="bullet"/>
      <w:lvlText w:val="o"/>
      <w:lvlJc w:val="left"/>
      <w:pPr>
        <w:ind w:left="1440" w:hanging="360"/>
      </w:pPr>
      <w:rPr>
        <w:rFonts w:hint="default" w:ascii="Courier New" w:hAnsi="Courier New"/>
      </w:rPr>
    </w:lvl>
    <w:lvl w:ilvl="2" w:tplc="3790F1E6">
      <w:start w:val="1"/>
      <w:numFmt w:val="bullet"/>
      <w:lvlText w:val=""/>
      <w:lvlJc w:val="left"/>
      <w:pPr>
        <w:ind w:left="2160" w:hanging="360"/>
      </w:pPr>
      <w:rPr>
        <w:rFonts w:hint="default" w:ascii="Wingdings" w:hAnsi="Wingdings"/>
      </w:rPr>
    </w:lvl>
    <w:lvl w:ilvl="3" w:tplc="8702E084">
      <w:start w:val="1"/>
      <w:numFmt w:val="bullet"/>
      <w:lvlText w:val=""/>
      <w:lvlJc w:val="left"/>
      <w:pPr>
        <w:ind w:left="2880" w:hanging="360"/>
      </w:pPr>
      <w:rPr>
        <w:rFonts w:hint="default" w:ascii="Symbol" w:hAnsi="Symbol"/>
      </w:rPr>
    </w:lvl>
    <w:lvl w:ilvl="4" w:tplc="BC1C05CA">
      <w:start w:val="1"/>
      <w:numFmt w:val="bullet"/>
      <w:lvlText w:val="o"/>
      <w:lvlJc w:val="left"/>
      <w:pPr>
        <w:ind w:left="3600" w:hanging="360"/>
      </w:pPr>
      <w:rPr>
        <w:rFonts w:hint="default" w:ascii="Courier New" w:hAnsi="Courier New"/>
      </w:rPr>
    </w:lvl>
    <w:lvl w:ilvl="5" w:tplc="7E1EEB16">
      <w:start w:val="1"/>
      <w:numFmt w:val="bullet"/>
      <w:lvlText w:val=""/>
      <w:lvlJc w:val="left"/>
      <w:pPr>
        <w:ind w:left="4320" w:hanging="360"/>
      </w:pPr>
      <w:rPr>
        <w:rFonts w:hint="default" w:ascii="Wingdings" w:hAnsi="Wingdings"/>
      </w:rPr>
    </w:lvl>
    <w:lvl w:ilvl="6" w:tplc="51B88798">
      <w:start w:val="1"/>
      <w:numFmt w:val="bullet"/>
      <w:lvlText w:val=""/>
      <w:lvlJc w:val="left"/>
      <w:pPr>
        <w:ind w:left="5040" w:hanging="360"/>
      </w:pPr>
      <w:rPr>
        <w:rFonts w:hint="default" w:ascii="Symbol" w:hAnsi="Symbol"/>
      </w:rPr>
    </w:lvl>
    <w:lvl w:ilvl="7" w:tplc="47D62A64">
      <w:start w:val="1"/>
      <w:numFmt w:val="bullet"/>
      <w:lvlText w:val="o"/>
      <w:lvlJc w:val="left"/>
      <w:pPr>
        <w:ind w:left="5760" w:hanging="360"/>
      </w:pPr>
      <w:rPr>
        <w:rFonts w:hint="default" w:ascii="Courier New" w:hAnsi="Courier New"/>
      </w:rPr>
    </w:lvl>
    <w:lvl w:ilvl="8" w:tplc="B6E042EE">
      <w:start w:val="1"/>
      <w:numFmt w:val="bullet"/>
      <w:lvlText w:val=""/>
      <w:lvlJc w:val="left"/>
      <w:pPr>
        <w:ind w:left="6480" w:hanging="360"/>
      </w:pPr>
      <w:rPr>
        <w:rFonts w:hint="default" w:ascii="Wingdings" w:hAnsi="Wingdings"/>
      </w:rPr>
    </w:lvl>
  </w:abstractNum>
  <w:abstractNum w:abstractNumId="20" w15:restartNumberingAfterBreak="0">
    <w:nsid w:val="51D069F0"/>
    <w:multiLevelType w:val="hybridMultilevel"/>
    <w:tmpl w:val="FFFFFFFF"/>
    <w:lvl w:ilvl="0" w:tplc="E15E8E74">
      <w:start w:val="1"/>
      <w:numFmt w:val="bullet"/>
      <w:lvlText w:val=""/>
      <w:lvlJc w:val="left"/>
      <w:pPr>
        <w:ind w:left="720" w:hanging="360"/>
      </w:pPr>
      <w:rPr>
        <w:rFonts w:hint="default" w:ascii="Symbol" w:hAnsi="Symbol"/>
      </w:rPr>
    </w:lvl>
    <w:lvl w:ilvl="1" w:tplc="980C7E8C">
      <w:start w:val="1"/>
      <w:numFmt w:val="bullet"/>
      <w:lvlText w:val="o"/>
      <w:lvlJc w:val="left"/>
      <w:pPr>
        <w:ind w:left="1440" w:hanging="360"/>
      </w:pPr>
      <w:rPr>
        <w:rFonts w:hint="default" w:ascii="Courier New" w:hAnsi="Courier New"/>
      </w:rPr>
    </w:lvl>
    <w:lvl w:ilvl="2" w:tplc="3E0CB5AE">
      <w:start w:val="1"/>
      <w:numFmt w:val="bullet"/>
      <w:lvlText w:val=""/>
      <w:lvlJc w:val="left"/>
      <w:pPr>
        <w:ind w:left="2160" w:hanging="360"/>
      </w:pPr>
      <w:rPr>
        <w:rFonts w:hint="default" w:ascii="Wingdings" w:hAnsi="Wingdings"/>
      </w:rPr>
    </w:lvl>
    <w:lvl w:ilvl="3" w:tplc="7E785C7E">
      <w:start w:val="1"/>
      <w:numFmt w:val="bullet"/>
      <w:lvlText w:val=""/>
      <w:lvlJc w:val="left"/>
      <w:pPr>
        <w:ind w:left="2880" w:hanging="360"/>
      </w:pPr>
      <w:rPr>
        <w:rFonts w:hint="default" w:ascii="Symbol" w:hAnsi="Symbol"/>
      </w:rPr>
    </w:lvl>
    <w:lvl w:ilvl="4" w:tplc="BD2CF638">
      <w:start w:val="1"/>
      <w:numFmt w:val="bullet"/>
      <w:lvlText w:val="o"/>
      <w:lvlJc w:val="left"/>
      <w:pPr>
        <w:ind w:left="3600" w:hanging="360"/>
      </w:pPr>
      <w:rPr>
        <w:rFonts w:hint="default" w:ascii="Courier New" w:hAnsi="Courier New"/>
      </w:rPr>
    </w:lvl>
    <w:lvl w:ilvl="5" w:tplc="6F9AD1A2">
      <w:start w:val="1"/>
      <w:numFmt w:val="bullet"/>
      <w:lvlText w:val=""/>
      <w:lvlJc w:val="left"/>
      <w:pPr>
        <w:ind w:left="4320" w:hanging="360"/>
      </w:pPr>
      <w:rPr>
        <w:rFonts w:hint="default" w:ascii="Wingdings" w:hAnsi="Wingdings"/>
      </w:rPr>
    </w:lvl>
    <w:lvl w:ilvl="6" w:tplc="E0D295BE">
      <w:start w:val="1"/>
      <w:numFmt w:val="bullet"/>
      <w:lvlText w:val=""/>
      <w:lvlJc w:val="left"/>
      <w:pPr>
        <w:ind w:left="5040" w:hanging="360"/>
      </w:pPr>
      <w:rPr>
        <w:rFonts w:hint="default" w:ascii="Symbol" w:hAnsi="Symbol"/>
      </w:rPr>
    </w:lvl>
    <w:lvl w:ilvl="7" w:tplc="03DA3804">
      <w:start w:val="1"/>
      <w:numFmt w:val="bullet"/>
      <w:lvlText w:val="o"/>
      <w:lvlJc w:val="left"/>
      <w:pPr>
        <w:ind w:left="5760" w:hanging="360"/>
      </w:pPr>
      <w:rPr>
        <w:rFonts w:hint="default" w:ascii="Courier New" w:hAnsi="Courier New"/>
      </w:rPr>
    </w:lvl>
    <w:lvl w:ilvl="8" w:tplc="7D0CAC6C">
      <w:start w:val="1"/>
      <w:numFmt w:val="bullet"/>
      <w:lvlText w:val=""/>
      <w:lvlJc w:val="left"/>
      <w:pPr>
        <w:ind w:left="6480" w:hanging="360"/>
      </w:pPr>
      <w:rPr>
        <w:rFonts w:hint="default" w:ascii="Wingdings" w:hAnsi="Wingdings"/>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17192F"/>
    <w:multiLevelType w:val="hybridMultilevel"/>
    <w:tmpl w:val="FFFFFFFF"/>
    <w:lvl w:ilvl="0" w:tplc="BFE680C2">
      <w:start w:val="1"/>
      <w:numFmt w:val="bullet"/>
      <w:lvlText w:val=""/>
      <w:lvlJc w:val="left"/>
      <w:pPr>
        <w:ind w:left="720" w:hanging="360"/>
      </w:pPr>
      <w:rPr>
        <w:rFonts w:hint="default" w:ascii="Symbol" w:hAnsi="Symbol"/>
      </w:rPr>
    </w:lvl>
    <w:lvl w:ilvl="1" w:tplc="15EC6044">
      <w:start w:val="1"/>
      <w:numFmt w:val="bullet"/>
      <w:lvlText w:val="o"/>
      <w:lvlJc w:val="left"/>
      <w:pPr>
        <w:ind w:left="1440" w:hanging="360"/>
      </w:pPr>
      <w:rPr>
        <w:rFonts w:hint="default" w:ascii="Courier New" w:hAnsi="Courier New"/>
      </w:rPr>
    </w:lvl>
    <w:lvl w:ilvl="2" w:tplc="8C66A70C">
      <w:start w:val="1"/>
      <w:numFmt w:val="bullet"/>
      <w:lvlText w:val=""/>
      <w:lvlJc w:val="left"/>
      <w:pPr>
        <w:ind w:left="2160" w:hanging="360"/>
      </w:pPr>
      <w:rPr>
        <w:rFonts w:hint="default" w:ascii="Wingdings" w:hAnsi="Wingdings"/>
      </w:rPr>
    </w:lvl>
    <w:lvl w:ilvl="3" w:tplc="02F276DA">
      <w:start w:val="1"/>
      <w:numFmt w:val="bullet"/>
      <w:lvlText w:val=""/>
      <w:lvlJc w:val="left"/>
      <w:pPr>
        <w:ind w:left="2880" w:hanging="360"/>
      </w:pPr>
      <w:rPr>
        <w:rFonts w:hint="default" w:ascii="Symbol" w:hAnsi="Symbol"/>
      </w:rPr>
    </w:lvl>
    <w:lvl w:ilvl="4" w:tplc="2A346E90">
      <w:start w:val="1"/>
      <w:numFmt w:val="bullet"/>
      <w:lvlText w:val="o"/>
      <w:lvlJc w:val="left"/>
      <w:pPr>
        <w:ind w:left="3600" w:hanging="360"/>
      </w:pPr>
      <w:rPr>
        <w:rFonts w:hint="default" w:ascii="Courier New" w:hAnsi="Courier New"/>
      </w:rPr>
    </w:lvl>
    <w:lvl w:ilvl="5" w:tplc="0FA0E2E6">
      <w:start w:val="1"/>
      <w:numFmt w:val="bullet"/>
      <w:lvlText w:val=""/>
      <w:lvlJc w:val="left"/>
      <w:pPr>
        <w:ind w:left="4320" w:hanging="360"/>
      </w:pPr>
      <w:rPr>
        <w:rFonts w:hint="default" w:ascii="Wingdings" w:hAnsi="Wingdings"/>
      </w:rPr>
    </w:lvl>
    <w:lvl w:ilvl="6" w:tplc="2C74E946">
      <w:start w:val="1"/>
      <w:numFmt w:val="bullet"/>
      <w:lvlText w:val=""/>
      <w:lvlJc w:val="left"/>
      <w:pPr>
        <w:ind w:left="5040" w:hanging="360"/>
      </w:pPr>
      <w:rPr>
        <w:rFonts w:hint="default" w:ascii="Symbol" w:hAnsi="Symbol"/>
      </w:rPr>
    </w:lvl>
    <w:lvl w:ilvl="7" w:tplc="D7C65E42">
      <w:start w:val="1"/>
      <w:numFmt w:val="bullet"/>
      <w:lvlText w:val="o"/>
      <w:lvlJc w:val="left"/>
      <w:pPr>
        <w:ind w:left="5760" w:hanging="360"/>
      </w:pPr>
      <w:rPr>
        <w:rFonts w:hint="default" w:ascii="Courier New" w:hAnsi="Courier New"/>
      </w:rPr>
    </w:lvl>
    <w:lvl w:ilvl="8" w:tplc="8DF0A77C">
      <w:start w:val="1"/>
      <w:numFmt w:val="bullet"/>
      <w:lvlText w:val=""/>
      <w:lvlJc w:val="left"/>
      <w:pPr>
        <w:ind w:left="6480" w:hanging="360"/>
      </w:pPr>
      <w:rPr>
        <w:rFonts w:hint="default" w:ascii="Wingdings" w:hAnsi="Wingdings"/>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F415315"/>
    <w:multiLevelType w:val="hybridMultilevel"/>
    <w:tmpl w:val="FFFFFFFF"/>
    <w:lvl w:ilvl="0" w:tplc="1E1A2D82">
      <w:start w:val="1"/>
      <w:numFmt w:val="bullet"/>
      <w:lvlText w:val=""/>
      <w:lvlJc w:val="left"/>
      <w:pPr>
        <w:ind w:left="720" w:hanging="360"/>
      </w:pPr>
      <w:rPr>
        <w:rFonts w:hint="default" w:ascii="Symbol" w:hAnsi="Symbol"/>
      </w:rPr>
    </w:lvl>
    <w:lvl w:ilvl="1" w:tplc="35D6A26C">
      <w:start w:val="1"/>
      <w:numFmt w:val="bullet"/>
      <w:lvlText w:val="o"/>
      <w:lvlJc w:val="left"/>
      <w:pPr>
        <w:ind w:left="1440" w:hanging="360"/>
      </w:pPr>
      <w:rPr>
        <w:rFonts w:hint="default" w:ascii="Courier New" w:hAnsi="Courier New"/>
      </w:rPr>
    </w:lvl>
    <w:lvl w:ilvl="2" w:tplc="89B6738C">
      <w:start w:val="1"/>
      <w:numFmt w:val="bullet"/>
      <w:lvlText w:val=""/>
      <w:lvlJc w:val="left"/>
      <w:pPr>
        <w:ind w:left="2160" w:hanging="360"/>
      </w:pPr>
      <w:rPr>
        <w:rFonts w:hint="default" w:ascii="Wingdings" w:hAnsi="Wingdings"/>
      </w:rPr>
    </w:lvl>
    <w:lvl w:ilvl="3" w:tplc="31E6B9C2">
      <w:start w:val="1"/>
      <w:numFmt w:val="bullet"/>
      <w:lvlText w:val=""/>
      <w:lvlJc w:val="left"/>
      <w:pPr>
        <w:ind w:left="2880" w:hanging="360"/>
      </w:pPr>
      <w:rPr>
        <w:rFonts w:hint="default" w:ascii="Symbol" w:hAnsi="Symbol"/>
      </w:rPr>
    </w:lvl>
    <w:lvl w:ilvl="4" w:tplc="00EA8DA0">
      <w:start w:val="1"/>
      <w:numFmt w:val="bullet"/>
      <w:lvlText w:val="o"/>
      <w:lvlJc w:val="left"/>
      <w:pPr>
        <w:ind w:left="3600" w:hanging="360"/>
      </w:pPr>
      <w:rPr>
        <w:rFonts w:hint="default" w:ascii="Courier New" w:hAnsi="Courier New"/>
      </w:rPr>
    </w:lvl>
    <w:lvl w:ilvl="5" w:tplc="94E6A52E">
      <w:start w:val="1"/>
      <w:numFmt w:val="bullet"/>
      <w:lvlText w:val=""/>
      <w:lvlJc w:val="left"/>
      <w:pPr>
        <w:ind w:left="4320" w:hanging="360"/>
      </w:pPr>
      <w:rPr>
        <w:rFonts w:hint="default" w:ascii="Wingdings" w:hAnsi="Wingdings"/>
      </w:rPr>
    </w:lvl>
    <w:lvl w:ilvl="6" w:tplc="66B24766">
      <w:start w:val="1"/>
      <w:numFmt w:val="bullet"/>
      <w:lvlText w:val=""/>
      <w:lvlJc w:val="left"/>
      <w:pPr>
        <w:ind w:left="5040" w:hanging="360"/>
      </w:pPr>
      <w:rPr>
        <w:rFonts w:hint="default" w:ascii="Symbol" w:hAnsi="Symbol"/>
      </w:rPr>
    </w:lvl>
    <w:lvl w:ilvl="7" w:tplc="600E6D2E">
      <w:start w:val="1"/>
      <w:numFmt w:val="bullet"/>
      <w:lvlText w:val="o"/>
      <w:lvlJc w:val="left"/>
      <w:pPr>
        <w:ind w:left="5760" w:hanging="360"/>
      </w:pPr>
      <w:rPr>
        <w:rFonts w:hint="default" w:ascii="Courier New" w:hAnsi="Courier New"/>
      </w:rPr>
    </w:lvl>
    <w:lvl w:ilvl="8" w:tplc="0A607F76">
      <w:start w:val="1"/>
      <w:numFmt w:val="bullet"/>
      <w:lvlText w:val=""/>
      <w:lvlJc w:val="left"/>
      <w:pPr>
        <w:ind w:left="6480" w:hanging="360"/>
      </w:pPr>
      <w:rPr>
        <w:rFonts w:hint="default" w:ascii="Wingdings" w:hAnsi="Wingdings"/>
      </w:rPr>
    </w:lvl>
  </w:abstractNum>
  <w:abstractNum w:abstractNumId="26" w15:restartNumberingAfterBreak="0">
    <w:nsid w:val="6FE31638"/>
    <w:multiLevelType w:val="hybridMultilevel"/>
    <w:tmpl w:val="FFFFFFFF"/>
    <w:lvl w:ilvl="0" w:tplc="3826670E">
      <w:start w:val="1"/>
      <w:numFmt w:val="bullet"/>
      <w:lvlText w:val=""/>
      <w:lvlJc w:val="left"/>
      <w:pPr>
        <w:ind w:left="720" w:hanging="360"/>
      </w:pPr>
      <w:rPr>
        <w:rFonts w:hint="default" w:ascii="Symbol" w:hAnsi="Symbol"/>
      </w:rPr>
    </w:lvl>
    <w:lvl w:ilvl="1" w:tplc="F4DC6808">
      <w:start w:val="1"/>
      <w:numFmt w:val="bullet"/>
      <w:lvlText w:val="o"/>
      <w:lvlJc w:val="left"/>
      <w:pPr>
        <w:ind w:left="1440" w:hanging="360"/>
      </w:pPr>
      <w:rPr>
        <w:rFonts w:hint="default" w:ascii="Courier New" w:hAnsi="Courier New"/>
      </w:rPr>
    </w:lvl>
    <w:lvl w:ilvl="2" w:tplc="6B9482DC">
      <w:start w:val="1"/>
      <w:numFmt w:val="bullet"/>
      <w:lvlText w:val=""/>
      <w:lvlJc w:val="left"/>
      <w:pPr>
        <w:ind w:left="2160" w:hanging="360"/>
      </w:pPr>
      <w:rPr>
        <w:rFonts w:hint="default" w:ascii="Wingdings" w:hAnsi="Wingdings"/>
      </w:rPr>
    </w:lvl>
    <w:lvl w:ilvl="3" w:tplc="AC04C4D0">
      <w:start w:val="1"/>
      <w:numFmt w:val="bullet"/>
      <w:lvlText w:val=""/>
      <w:lvlJc w:val="left"/>
      <w:pPr>
        <w:ind w:left="2880" w:hanging="360"/>
      </w:pPr>
      <w:rPr>
        <w:rFonts w:hint="default" w:ascii="Symbol" w:hAnsi="Symbol"/>
      </w:rPr>
    </w:lvl>
    <w:lvl w:ilvl="4" w:tplc="D2DE0CB0">
      <w:start w:val="1"/>
      <w:numFmt w:val="bullet"/>
      <w:lvlText w:val="o"/>
      <w:lvlJc w:val="left"/>
      <w:pPr>
        <w:ind w:left="3600" w:hanging="360"/>
      </w:pPr>
      <w:rPr>
        <w:rFonts w:hint="default" w:ascii="Courier New" w:hAnsi="Courier New"/>
      </w:rPr>
    </w:lvl>
    <w:lvl w:ilvl="5" w:tplc="1C06617A">
      <w:start w:val="1"/>
      <w:numFmt w:val="bullet"/>
      <w:lvlText w:val=""/>
      <w:lvlJc w:val="left"/>
      <w:pPr>
        <w:ind w:left="4320" w:hanging="360"/>
      </w:pPr>
      <w:rPr>
        <w:rFonts w:hint="default" w:ascii="Wingdings" w:hAnsi="Wingdings"/>
      </w:rPr>
    </w:lvl>
    <w:lvl w:ilvl="6" w:tplc="1EF03312">
      <w:start w:val="1"/>
      <w:numFmt w:val="bullet"/>
      <w:lvlText w:val=""/>
      <w:lvlJc w:val="left"/>
      <w:pPr>
        <w:ind w:left="5040" w:hanging="360"/>
      </w:pPr>
      <w:rPr>
        <w:rFonts w:hint="default" w:ascii="Symbol" w:hAnsi="Symbol"/>
      </w:rPr>
    </w:lvl>
    <w:lvl w:ilvl="7" w:tplc="A300CBBA">
      <w:start w:val="1"/>
      <w:numFmt w:val="bullet"/>
      <w:lvlText w:val="o"/>
      <w:lvlJc w:val="left"/>
      <w:pPr>
        <w:ind w:left="5760" w:hanging="360"/>
      </w:pPr>
      <w:rPr>
        <w:rFonts w:hint="default" w:ascii="Courier New" w:hAnsi="Courier New"/>
      </w:rPr>
    </w:lvl>
    <w:lvl w:ilvl="8" w:tplc="2488CCF4">
      <w:start w:val="1"/>
      <w:numFmt w:val="bullet"/>
      <w:lvlText w:val=""/>
      <w:lvlJc w:val="left"/>
      <w:pPr>
        <w:ind w:left="6480" w:hanging="360"/>
      </w:pPr>
      <w:rPr>
        <w:rFonts w:hint="default" w:ascii="Wingdings" w:hAnsi="Wingdings"/>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CB362C"/>
    <w:multiLevelType w:val="hybridMultilevel"/>
    <w:tmpl w:val="FFFFFFFF"/>
    <w:lvl w:ilvl="0" w:tplc="015EB966">
      <w:start w:val="1"/>
      <w:numFmt w:val="bullet"/>
      <w:lvlText w:val=""/>
      <w:lvlJc w:val="left"/>
      <w:pPr>
        <w:ind w:left="720" w:hanging="360"/>
      </w:pPr>
      <w:rPr>
        <w:rFonts w:hint="default" w:ascii="Symbol" w:hAnsi="Symbol"/>
      </w:rPr>
    </w:lvl>
    <w:lvl w:ilvl="1" w:tplc="2BBAFAEA">
      <w:start w:val="1"/>
      <w:numFmt w:val="bullet"/>
      <w:lvlText w:val="o"/>
      <w:lvlJc w:val="left"/>
      <w:pPr>
        <w:ind w:left="1440" w:hanging="360"/>
      </w:pPr>
      <w:rPr>
        <w:rFonts w:hint="default" w:ascii="Courier New" w:hAnsi="Courier New"/>
      </w:rPr>
    </w:lvl>
    <w:lvl w:ilvl="2" w:tplc="89D06BFC">
      <w:start w:val="1"/>
      <w:numFmt w:val="bullet"/>
      <w:lvlText w:val=""/>
      <w:lvlJc w:val="left"/>
      <w:pPr>
        <w:ind w:left="2160" w:hanging="360"/>
      </w:pPr>
      <w:rPr>
        <w:rFonts w:hint="default" w:ascii="Wingdings" w:hAnsi="Wingdings"/>
      </w:rPr>
    </w:lvl>
    <w:lvl w:ilvl="3" w:tplc="0FE2B64A">
      <w:start w:val="1"/>
      <w:numFmt w:val="bullet"/>
      <w:lvlText w:val=""/>
      <w:lvlJc w:val="left"/>
      <w:pPr>
        <w:ind w:left="2880" w:hanging="360"/>
      </w:pPr>
      <w:rPr>
        <w:rFonts w:hint="default" w:ascii="Symbol" w:hAnsi="Symbol"/>
      </w:rPr>
    </w:lvl>
    <w:lvl w:ilvl="4" w:tplc="D5BE7A90">
      <w:start w:val="1"/>
      <w:numFmt w:val="bullet"/>
      <w:lvlText w:val="o"/>
      <w:lvlJc w:val="left"/>
      <w:pPr>
        <w:ind w:left="3600" w:hanging="360"/>
      </w:pPr>
      <w:rPr>
        <w:rFonts w:hint="default" w:ascii="Courier New" w:hAnsi="Courier New"/>
      </w:rPr>
    </w:lvl>
    <w:lvl w:ilvl="5" w:tplc="5EF66BCA">
      <w:start w:val="1"/>
      <w:numFmt w:val="bullet"/>
      <w:lvlText w:val=""/>
      <w:lvlJc w:val="left"/>
      <w:pPr>
        <w:ind w:left="4320" w:hanging="360"/>
      </w:pPr>
      <w:rPr>
        <w:rFonts w:hint="default" w:ascii="Wingdings" w:hAnsi="Wingdings"/>
      </w:rPr>
    </w:lvl>
    <w:lvl w:ilvl="6" w:tplc="7D361C0A">
      <w:start w:val="1"/>
      <w:numFmt w:val="bullet"/>
      <w:lvlText w:val=""/>
      <w:lvlJc w:val="left"/>
      <w:pPr>
        <w:ind w:left="5040" w:hanging="360"/>
      </w:pPr>
      <w:rPr>
        <w:rFonts w:hint="default" w:ascii="Symbol" w:hAnsi="Symbol"/>
      </w:rPr>
    </w:lvl>
    <w:lvl w:ilvl="7" w:tplc="31168A20">
      <w:start w:val="1"/>
      <w:numFmt w:val="bullet"/>
      <w:lvlText w:val="o"/>
      <w:lvlJc w:val="left"/>
      <w:pPr>
        <w:ind w:left="5760" w:hanging="360"/>
      </w:pPr>
      <w:rPr>
        <w:rFonts w:hint="default" w:ascii="Courier New" w:hAnsi="Courier New"/>
      </w:rPr>
    </w:lvl>
    <w:lvl w:ilvl="8" w:tplc="64F8E606">
      <w:start w:val="1"/>
      <w:numFmt w:val="bullet"/>
      <w:lvlText w:val=""/>
      <w:lvlJc w:val="left"/>
      <w:pPr>
        <w:ind w:left="6480" w:hanging="360"/>
      </w:pPr>
      <w:rPr>
        <w:rFonts w:hint="default" w:ascii="Wingdings" w:hAnsi="Wingdings"/>
      </w:rPr>
    </w:lvl>
  </w:abstractNum>
  <w:abstractNum w:abstractNumId="30" w15:restartNumberingAfterBreak="0">
    <w:nsid w:val="75CE2048"/>
    <w:multiLevelType w:val="hybridMultilevel"/>
    <w:tmpl w:val="2E54C3FA"/>
    <w:styleLink w:val="LFO25"/>
    <w:lvl w:ilvl="0" w:tplc="F3047832">
      <w:start w:val="1"/>
      <w:numFmt w:val="bullet"/>
      <w:pStyle w:val="ListParagraph"/>
      <w:lvlText w:val=""/>
      <w:lvlJc w:val="left"/>
      <w:pPr>
        <w:ind w:left="720" w:hanging="360"/>
      </w:pPr>
      <w:rPr>
        <w:rFonts w:hint="default" w:ascii="Symbol" w:hAnsi="Symbol"/>
      </w:rPr>
    </w:lvl>
    <w:lvl w:ilvl="1" w:tplc="81563DAC">
      <w:numFmt w:val="bullet"/>
      <w:lvlText w:val=""/>
      <w:lvlJc w:val="left"/>
      <w:pPr>
        <w:ind w:left="1440" w:hanging="360"/>
      </w:pPr>
      <w:rPr>
        <w:rFonts w:hint="default" w:ascii="Symbol" w:hAnsi="Symbol"/>
      </w:rPr>
    </w:lvl>
    <w:lvl w:ilvl="2" w:tplc="64A6B5BC">
      <w:numFmt w:val="bullet"/>
      <w:lvlText w:val=""/>
      <w:lvlJc w:val="left"/>
      <w:pPr>
        <w:ind w:left="2160" w:hanging="360"/>
      </w:pPr>
      <w:rPr>
        <w:rFonts w:hint="default" w:ascii="Wingdings" w:hAnsi="Wingdings"/>
      </w:rPr>
    </w:lvl>
    <w:lvl w:ilvl="3" w:tplc="6B0E6DC8">
      <w:numFmt w:val="bullet"/>
      <w:lvlText w:val=""/>
      <w:lvlJc w:val="left"/>
      <w:pPr>
        <w:ind w:left="2880" w:hanging="360"/>
      </w:pPr>
      <w:rPr>
        <w:rFonts w:hint="default" w:ascii="Symbol" w:hAnsi="Symbol"/>
      </w:rPr>
    </w:lvl>
    <w:lvl w:ilvl="4" w:tplc="2F924134">
      <w:numFmt w:val="bullet"/>
      <w:lvlText w:val="o"/>
      <w:lvlJc w:val="left"/>
      <w:pPr>
        <w:ind w:left="3600" w:hanging="360"/>
      </w:pPr>
      <w:rPr>
        <w:rFonts w:hint="default" w:ascii="Courier New" w:hAnsi="Courier New"/>
      </w:rPr>
    </w:lvl>
    <w:lvl w:ilvl="5" w:tplc="DCC2A2DE">
      <w:numFmt w:val="bullet"/>
      <w:lvlText w:val=""/>
      <w:lvlJc w:val="left"/>
      <w:pPr>
        <w:ind w:left="4320" w:hanging="360"/>
      </w:pPr>
      <w:rPr>
        <w:rFonts w:hint="default" w:ascii="Wingdings" w:hAnsi="Wingdings"/>
      </w:rPr>
    </w:lvl>
    <w:lvl w:ilvl="6" w:tplc="A058DF36">
      <w:numFmt w:val="bullet"/>
      <w:lvlText w:val=""/>
      <w:lvlJc w:val="left"/>
      <w:pPr>
        <w:ind w:left="5040" w:hanging="360"/>
      </w:pPr>
      <w:rPr>
        <w:rFonts w:hint="default" w:ascii="Symbol" w:hAnsi="Symbol"/>
      </w:rPr>
    </w:lvl>
    <w:lvl w:ilvl="7" w:tplc="93FCB66A">
      <w:numFmt w:val="bullet"/>
      <w:lvlText w:val="o"/>
      <w:lvlJc w:val="left"/>
      <w:pPr>
        <w:ind w:left="5760" w:hanging="360"/>
      </w:pPr>
      <w:rPr>
        <w:rFonts w:hint="default" w:ascii="Courier New" w:hAnsi="Courier New"/>
      </w:rPr>
    </w:lvl>
    <w:lvl w:ilvl="8" w:tplc="B26EB082">
      <w:numFmt w:val="bullet"/>
      <w:lvlText w:val=""/>
      <w:lvlJc w:val="left"/>
      <w:pPr>
        <w:ind w:left="6480" w:hanging="360"/>
      </w:pPr>
      <w:rPr>
        <w:rFonts w:hint="default" w:ascii="Wingdings" w:hAnsi="Wingdings"/>
      </w:rPr>
    </w:lvl>
  </w:abstractNum>
  <w:abstractNum w:abstractNumId="31" w15:restartNumberingAfterBreak="0">
    <w:nsid w:val="786A4A8B"/>
    <w:multiLevelType w:val="hybridMultilevel"/>
    <w:tmpl w:val="FFFFFFFF"/>
    <w:lvl w:ilvl="0" w:tplc="0A4456D4">
      <w:start w:val="1"/>
      <w:numFmt w:val="bullet"/>
      <w:lvlText w:val=""/>
      <w:lvlJc w:val="left"/>
      <w:pPr>
        <w:ind w:left="720" w:hanging="360"/>
      </w:pPr>
      <w:rPr>
        <w:rFonts w:hint="default" w:ascii="Symbol" w:hAnsi="Symbol"/>
      </w:rPr>
    </w:lvl>
    <w:lvl w:ilvl="1" w:tplc="55006B20">
      <w:start w:val="1"/>
      <w:numFmt w:val="bullet"/>
      <w:lvlText w:val="o"/>
      <w:lvlJc w:val="left"/>
      <w:pPr>
        <w:ind w:left="1440" w:hanging="360"/>
      </w:pPr>
      <w:rPr>
        <w:rFonts w:hint="default" w:ascii="Courier New" w:hAnsi="Courier New"/>
      </w:rPr>
    </w:lvl>
    <w:lvl w:ilvl="2" w:tplc="4BC64766">
      <w:start w:val="1"/>
      <w:numFmt w:val="bullet"/>
      <w:lvlText w:val=""/>
      <w:lvlJc w:val="left"/>
      <w:pPr>
        <w:ind w:left="2160" w:hanging="360"/>
      </w:pPr>
      <w:rPr>
        <w:rFonts w:hint="default" w:ascii="Wingdings" w:hAnsi="Wingdings"/>
      </w:rPr>
    </w:lvl>
    <w:lvl w:ilvl="3" w:tplc="7CEE4B20">
      <w:start w:val="1"/>
      <w:numFmt w:val="bullet"/>
      <w:lvlText w:val=""/>
      <w:lvlJc w:val="left"/>
      <w:pPr>
        <w:ind w:left="2880" w:hanging="360"/>
      </w:pPr>
      <w:rPr>
        <w:rFonts w:hint="default" w:ascii="Symbol" w:hAnsi="Symbol"/>
      </w:rPr>
    </w:lvl>
    <w:lvl w:ilvl="4" w:tplc="66789B18">
      <w:start w:val="1"/>
      <w:numFmt w:val="bullet"/>
      <w:lvlText w:val="o"/>
      <w:lvlJc w:val="left"/>
      <w:pPr>
        <w:ind w:left="3600" w:hanging="360"/>
      </w:pPr>
      <w:rPr>
        <w:rFonts w:hint="default" w:ascii="Courier New" w:hAnsi="Courier New"/>
      </w:rPr>
    </w:lvl>
    <w:lvl w:ilvl="5" w:tplc="7F8203FA">
      <w:start w:val="1"/>
      <w:numFmt w:val="bullet"/>
      <w:lvlText w:val=""/>
      <w:lvlJc w:val="left"/>
      <w:pPr>
        <w:ind w:left="4320" w:hanging="360"/>
      </w:pPr>
      <w:rPr>
        <w:rFonts w:hint="default" w:ascii="Wingdings" w:hAnsi="Wingdings"/>
      </w:rPr>
    </w:lvl>
    <w:lvl w:ilvl="6" w:tplc="E618C632">
      <w:start w:val="1"/>
      <w:numFmt w:val="bullet"/>
      <w:lvlText w:val=""/>
      <w:lvlJc w:val="left"/>
      <w:pPr>
        <w:ind w:left="5040" w:hanging="360"/>
      </w:pPr>
      <w:rPr>
        <w:rFonts w:hint="default" w:ascii="Symbol" w:hAnsi="Symbol"/>
      </w:rPr>
    </w:lvl>
    <w:lvl w:ilvl="7" w:tplc="014E6720">
      <w:start w:val="1"/>
      <w:numFmt w:val="bullet"/>
      <w:lvlText w:val="o"/>
      <w:lvlJc w:val="left"/>
      <w:pPr>
        <w:ind w:left="5760" w:hanging="360"/>
      </w:pPr>
      <w:rPr>
        <w:rFonts w:hint="default" w:ascii="Courier New" w:hAnsi="Courier New"/>
      </w:rPr>
    </w:lvl>
    <w:lvl w:ilvl="8" w:tplc="AC2A5A80">
      <w:start w:val="1"/>
      <w:numFmt w:val="bullet"/>
      <w:lvlText w:val=""/>
      <w:lvlJc w:val="left"/>
      <w:pPr>
        <w:ind w:left="6480" w:hanging="360"/>
      </w:pPr>
      <w:rPr>
        <w:rFonts w:hint="default" w:ascii="Wingdings" w:hAnsi="Wingdings"/>
      </w:rPr>
    </w:lvl>
  </w:abstractNum>
  <w:abstractNum w:abstractNumId="32" w15:restartNumberingAfterBreak="0">
    <w:nsid w:val="79C54CEA"/>
    <w:multiLevelType w:val="hybridMultilevel"/>
    <w:tmpl w:val="FFFFFFFF"/>
    <w:lvl w:ilvl="0" w:tplc="00AC1A9E">
      <w:start w:val="1"/>
      <w:numFmt w:val="bullet"/>
      <w:lvlText w:val=""/>
      <w:lvlJc w:val="left"/>
      <w:pPr>
        <w:ind w:left="720" w:hanging="360"/>
      </w:pPr>
      <w:rPr>
        <w:rFonts w:hint="default" w:ascii="Symbol" w:hAnsi="Symbol"/>
      </w:rPr>
    </w:lvl>
    <w:lvl w:ilvl="1" w:tplc="7D9AE1D0">
      <w:start w:val="1"/>
      <w:numFmt w:val="bullet"/>
      <w:lvlText w:val="o"/>
      <w:lvlJc w:val="left"/>
      <w:pPr>
        <w:ind w:left="1440" w:hanging="360"/>
      </w:pPr>
      <w:rPr>
        <w:rFonts w:hint="default" w:ascii="Courier New" w:hAnsi="Courier New"/>
      </w:rPr>
    </w:lvl>
    <w:lvl w:ilvl="2" w:tplc="AB4651AA">
      <w:start w:val="1"/>
      <w:numFmt w:val="bullet"/>
      <w:lvlText w:val=""/>
      <w:lvlJc w:val="left"/>
      <w:pPr>
        <w:ind w:left="2160" w:hanging="360"/>
      </w:pPr>
      <w:rPr>
        <w:rFonts w:hint="default" w:ascii="Wingdings" w:hAnsi="Wingdings"/>
      </w:rPr>
    </w:lvl>
    <w:lvl w:ilvl="3" w:tplc="7FC88C80">
      <w:start w:val="1"/>
      <w:numFmt w:val="bullet"/>
      <w:lvlText w:val=""/>
      <w:lvlJc w:val="left"/>
      <w:pPr>
        <w:ind w:left="2880" w:hanging="360"/>
      </w:pPr>
      <w:rPr>
        <w:rFonts w:hint="default" w:ascii="Symbol" w:hAnsi="Symbol"/>
      </w:rPr>
    </w:lvl>
    <w:lvl w:ilvl="4" w:tplc="82DC9716">
      <w:start w:val="1"/>
      <w:numFmt w:val="bullet"/>
      <w:lvlText w:val="o"/>
      <w:lvlJc w:val="left"/>
      <w:pPr>
        <w:ind w:left="3600" w:hanging="360"/>
      </w:pPr>
      <w:rPr>
        <w:rFonts w:hint="default" w:ascii="Courier New" w:hAnsi="Courier New"/>
      </w:rPr>
    </w:lvl>
    <w:lvl w:ilvl="5" w:tplc="BDF858CE">
      <w:start w:val="1"/>
      <w:numFmt w:val="bullet"/>
      <w:lvlText w:val=""/>
      <w:lvlJc w:val="left"/>
      <w:pPr>
        <w:ind w:left="4320" w:hanging="360"/>
      </w:pPr>
      <w:rPr>
        <w:rFonts w:hint="default" w:ascii="Wingdings" w:hAnsi="Wingdings"/>
      </w:rPr>
    </w:lvl>
    <w:lvl w:ilvl="6" w:tplc="61B6E472">
      <w:start w:val="1"/>
      <w:numFmt w:val="bullet"/>
      <w:lvlText w:val=""/>
      <w:lvlJc w:val="left"/>
      <w:pPr>
        <w:ind w:left="5040" w:hanging="360"/>
      </w:pPr>
      <w:rPr>
        <w:rFonts w:hint="default" w:ascii="Symbol" w:hAnsi="Symbol"/>
      </w:rPr>
    </w:lvl>
    <w:lvl w:ilvl="7" w:tplc="7EA878F4">
      <w:start w:val="1"/>
      <w:numFmt w:val="bullet"/>
      <w:lvlText w:val="o"/>
      <w:lvlJc w:val="left"/>
      <w:pPr>
        <w:ind w:left="5760" w:hanging="360"/>
      </w:pPr>
      <w:rPr>
        <w:rFonts w:hint="default" w:ascii="Courier New" w:hAnsi="Courier New"/>
      </w:rPr>
    </w:lvl>
    <w:lvl w:ilvl="8" w:tplc="99F49816">
      <w:start w:val="1"/>
      <w:numFmt w:val="bullet"/>
      <w:lvlText w:val=""/>
      <w:lvlJc w:val="left"/>
      <w:pPr>
        <w:ind w:left="6480" w:hanging="360"/>
      </w:pPr>
      <w:rPr>
        <w:rFonts w:hint="default" w:ascii="Wingdings" w:hAnsi="Wingdings"/>
      </w:rPr>
    </w:lvl>
  </w:abstractNum>
  <w:num w:numId="1" w16cid:durableId="1039009057">
    <w:abstractNumId w:val="19"/>
  </w:num>
  <w:num w:numId="2" w16cid:durableId="2066558698">
    <w:abstractNumId w:val="1"/>
  </w:num>
  <w:num w:numId="3" w16cid:durableId="1515028195">
    <w:abstractNumId w:val="20"/>
  </w:num>
  <w:num w:numId="4" w16cid:durableId="108091652">
    <w:abstractNumId w:val="7"/>
  </w:num>
  <w:num w:numId="5" w16cid:durableId="1064254861">
    <w:abstractNumId w:val="15"/>
  </w:num>
  <w:num w:numId="6" w16cid:durableId="1636565532">
    <w:abstractNumId w:val="22"/>
  </w:num>
  <w:num w:numId="7" w16cid:durableId="1249194921">
    <w:abstractNumId w:val="26"/>
  </w:num>
  <w:num w:numId="8" w16cid:durableId="1591743713">
    <w:abstractNumId w:val="14"/>
  </w:num>
  <w:num w:numId="9" w16cid:durableId="1907956026">
    <w:abstractNumId w:val="4"/>
  </w:num>
  <w:num w:numId="10" w16cid:durableId="1454983261">
    <w:abstractNumId w:val="17"/>
  </w:num>
  <w:num w:numId="11" w16cid:durableId="757017763">
    <w:abstractNumId w:val="10"/>
  </w:num>
  <w:num w:numId="12" w16cid:durableId="1747142317">
    <w:abstractNumId w:val="8"/>
  </w:num>
  <w:num w:numId="13" w16cid:durableId="1738235939">
    <w:abstractNumId w:val="11"/>
  </w:num>
  <w:num w:numId="14" w16cid:durableId="620847539">
    <w:abstractNumId w:val="12"/>
  </w:num>
  <w:num w:numId="15" w16cid:durableId="377559319">
    <w:abstractNumId w:val="5"/>
  </w:num>
  <w:num w:numId="16" w16cid:durableId="313022850">
    <w:abstractNumId w:val="16"/>
  </w:num>
  <w:num w:numId="17" w16cid:durableId="1591507451">
    <w:abstractNumId w:val="23"/>
  </w:num>
  <w:num w:numId="18" w16cid:durableId="432938375">
    <w:abstractNumId w:val="30"/>
  </w:num>
  <w:num w:numId="19" w16cid:durableId="1912425440">
    <w:abstractNumId w:val="27"/>
  </w:num>
  <w:num w:numId="20" w16cid:durableId="1462501735">
    <w:abstractNumId w:val="24"/>
  </w:num>
  <w:num w:numId="21" w16cid:durableId="1831435517">
    <w:abstractNumId w:val="9"/>
  </w:num>
  <w:num w:numId="22" w16cid:durableId="1146824605">
    <w:abstractNumId w:val="28"/>
  </w:num>
  <w:num w:numId="23" w16cid:durableId="2010281776">
    <w:abstractNumId w:val="21"/>
  </w:num>
  <w:num w:numId="24" w16cid:durableId="1010914519">
    <w:abstractNumId w:val="2"/>
  </w:num>
  <w:num w:numId="25" w16cid:durableId="813838247">
    <w:abstractNumId w:val="25"/>
  </w:num>
  <w:num w:numId="26" w16cid:durableId="2094810848">
    <w:abstractNumId w:val="6"/>
  </w:num>
  <w:num w:numId="27" w16cid:durableId="35006983">
    <w:abstractNumId w:val="0"/>
  </w:num>
  <w:num w:numId="28" w16cid:durableId="1214807806">
    <w:abstractNumId w:val="31"/>
  </w:num>
  <w:num w:numId="29" w16cid:durableId="140200045">
    <w:abstractNumId w:val="13"/>
  </w:num>
  <w:num w:numId="30" w16cid:durableId="1027676647">
    <w:abstractNumId w:val="18"/>
  </w:num>
  <w:num w:numId="31" w16cid:durableId="1027176857">
    <w:abstractNumId w:val="3"/>
  </w:num>
  <w:num w:numId="32" w16cid:durableId="342047558">
    <w:abstractNumId w:val="29"/>
  </w:num>
  <w:num w:numId="33" w16cid:durableId="7331589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E5B74"/>
    <w:rsid w:val="0010640C"/>
    <w:rsid w:val="00120AB1"/>
    <w:rsid w:val="001A3839"/>
    <w:rsid w:val="001C7C9F"/>
    <w:rsid w:val="002D4665"/>
    <w:rsid w:val="00335196"/>
    <w:rsid w:val="003F257A"/>
    <w:rsid w:val="004044AA"/>
    <w:rsid w:val="00512700"/>
    <w:rsid w:val="00561459"/>
    <w:rsid w:val="00573962"/>
    <w:rsid w:val="005C132A"/>
    <w:rsid w:val="006B56EB"/>
    <w:rsid w:val="006E7FB1"/>
    <w:rsid w:val="00714778"/>
    <w:rsid w:val="00741B9E"/>
    <w:rsid w:val="0075444F"/>
    <w:rsid w:val="007B5957"/>
    <w:rsid w:val="007C2F04"/>
    <w:rsid w:val="00895259"/>
    <w:rsid w:val="00916CB5"/>
    <w:rsid w:val="009A777E"/>
    <w:rsid w:val="009D1008"/>
    <w:rsid w:val="009D71E8"/>
    <w:rsid w:val="009E3526"/>
    <w:rsid w:val="00A24240"/>
    <w:rsid w:val="00A4274F"/>
    <w:rsid w:val="00A915C3"/>
    <w:rsid w:val="00AA0541"/>
    <w:rsid w:val="00AA4201"/>
    <w:rsid w:val="00AB51A9"/>
    <w:rsid w:val="00AD4FA8"/>
    <w:rsid w:val="00B87703"/>
    <w:rsid w:val="00B94A8E"/>
    <w:rsid w:val="00CE486F"/>
    <w:rsid w:val="00D33FE5"/>
    <w:rsid w:val="00D66483"/>
    <w:rsid w:val="00DF61BB"/>
    <w:rsid w:val="00E25A53"/>
    <w:rsid w:val="00E64A9B"/>
    <w:rsid w:val="00E66558"/>
    <w:rsid w:val="00E678F5"/>
    <w:rsid w:val="00F05E66"/>
    <w:rsid w:val="00F8221B"/>
    <w:rsid w:val="00FE02C5"/>
    <w:rsid w:val="01390AE4"/>
    <w:rsid w:val="0152A280"/>
    <w:rsid w:val="0180A2BE"/>
    <w:rsid w:val="019C5A6C"/>
    <w:rsid w:val="01F4CAC7"/>
    <w:rsid w:val="023D960F"/>
    <w:rsid w:val="0263BF7C"/>
    <w:rsid w:val="02B4B5EE"/>
    <w:rsid w:val="02DF9649"/>
    <w:rsid w:val="0396B6AA"/>
    <w:rsid w:val="03A0D9B2"/>
    <w:rsid w:val="03A6CA9A"/>
    <w:rsid w:val="03A8F7BF"/>
    <w:rsid w:val="043E6C76"/>
    <w:rsid w:val="045BF2AF"/>
    <w:rsid w:val="04AB2559"/>
    <w:rsid w:val="04AF8689"/>
    <w:rsid w:val="04B7F90F"/>
    <w:rsid w:val="0526F5D4"/>
    <w:rsid w:val="068CEB82"/>
    <w:rsid w:val="06B4CBDA"/>
    <w:rsid w:val="0700AE39"/>
    <w:rsid w:val="071FC683"/>
    <w:rsid w:val="07AC0584"/>
    <w:rsid w:val="07B605C1"/>
    <w:rsid w:val="07B704DB"/>
    <w:rsid w:val="07EBF100"/>
    <w:rsid w:val="081C0900"/>
    <w:rsid w:val="089C7E9A"/>
    <w:rsid w:val="08BE03BC"/>
    <w:rsid w:val="0965A1EB"/>
    <w:rsid w:val="09701FEB"/>
    <w:rsid w:val="09A76C51"/>
    <w:rsid w:val="09D7E3F4"/>
    <w:rsid w:val="0A1340BE"/>
    <w:rsid w:val="0AF0A118"/>
    <w:rsid w:val="0B225463"/>
    <w:rsid w:val="0C25FBFF"/>
    <w:rsid w:val="0C26A8E7"/>
    <w:rsid w:val="0CDF0D13"/>
    <w:rsid w:val="0CF73611"/>
    <w:rsid w:val="0D9B83A0"/>
    <w:rsid w:val="0E241ECA"/>
    <w:rsid w:val="0E99075B"/>
    <w:rsid w:val="0EBDE45C"/>
    <w:rsid w:val="0F5EF2EF"/>
    <w:rsid w:val="0F821BA2"/>
    <w:rsid w:val="0FC19211"/>
    <w:rsid w:val="0FCAA39C"/>
    <w:rsid w:val="10291EB6"/>
    <w:rsid w:val="1114F423"/>
    <w:rsid w:val="1170B3D0"/>
    <w:rsid w:val="124E3DF6"/>
    <w:rsid w:val="1360BF78"/>
    <w:rsid w:val="13A327EB"/>
    <w:rsid w:val="13B4D21B"/>
    <w:rsid w:val="13EEF49C"/>
    <w:rsid w:val="14720DC0"/>
    <w:rsid w:val="14965131"/>
    <w:rsid w:val="14997CEC"/>
    <w:rsid w:val="14FC8FD9"/>
    <w:rsid w:val="15233F29"/>
    <w:rsid w:val="1541F448"/>
    <w:rsid w:val="1593A826"/>
    <w:rsid w:val="162B1362"/>
    <w:rsid w:val="16530F3C"/>
    <w:rsid w:val="16CDAEEE"/>
    <w:rsid w:val="171EBF89"/>
    <w:rsid w:val="17EEDF9D"/>
    <w:rsid w:val="17F7C847"/>
    <w:rsid w:val="18295085"/>
    <w:rsid w:val="1829AD40"/>
    <w:rsid w:val="18CFC051"/>
    <w:rsid w:val="18E10F9D"/>
    <w:rsid w:val="18E9E67B"/>
    <w:rsid w:val="1A054FB0"/>
    <w:rsid w:val="1A06EF04"/>
    <w:rsid w:val="1A2180D6"/>
    <w:rsid w:val="1A826492"/>
    <w:rsid w:val="1AF51B0D"/>
    <w:rsid w:val="1BDF63FD"/>
    <w:rsid w:val="1C206F44"/>
    <w:rsid w:val="1C7288C1"/>
    <w:rsid w:val="1CFD1E63"/>
    <w:rsid w:val="1D07A1BE"/>
    <w:rsid w:val="1D0A185F"/>
    <w:rsid w:val="1D25CCE3"/>
    <w:rsid w:val="1DA20AC2"/>
    <w:rsid w:val="1E676F6D"/>
    <w:rsid w:val="1ECFAE31"/>
    <w:rsid w:val="1FA418DF"/>
    <w:rsid w:val="1FA64F72"/>
    <w:rsid w:val="1FB8788D"/>
    <w:rsid w:val="200BE950"/>
    <w:rsid w:val="203D3843"/>
    <w:rsid w:val="205AD25A"/>
    <w:rsid w:val="20BAB34B"/>
    <w:rsid w:val="20CEFD4C"/>
    <w:rsid w:val="21223874"/>
    <w:rsid w:val="217340A2"/>
    <w:rsid w:val="21814451"/>
    <w:rsid w:val="2185E7D2"/>
    <w:rsid w:val="21F2FC87"/>
    <w:rsid w:val="22725354"/>
    <w:rsid w:val="2273D4A6"/>
    <w:rsid w:val="228984D6"/>
    <w:rsid w:val="2303C807"/>
    <w:rsid w:val="2311DC63"/>
    <w:rsid w:val="231DBF17"/>
    <w:rsid w:val="2346F90E"/>
    <w:rsid w:val="23BC30A7"/>
    <w:rsid w:val="241056B3"/>
    <w:rsid w:val="244C73D0"/>
    <w:rsid w:val="248F8D34"/>
    <w:rsid w:val="24ADACC4"/>
    <w:rsid w:val="24CF8062"/>
    <w:rsid w:val="25A7FB7C"/>
    <w:rsid w:val="26390BFC"/>
    <w:rsid w:val="2691B962"/>
    <w:rsid w:val="26B658AB"/>
    <w:rsid w:val="27049CB6"/>
    <w:rsid w:val="2715AAAC"/>
    <w:rsid w:val="2747BF3D"/>
    <w:rsid w:val="27D6A57E"/>
    <w:rsid w:val="28691F72"/>
    <w:rsid w:val="287BC38D"/>
    <w:rsid w:val="28D5B150"/>
    <w:rsid w:val="28EDCE4C"/>
    <w:rsid w:val="28F195CB"/>
    <w:rsid w:val="28FC4797"/>
    <w:rsid w:val="296D5E82"/>
    <w:rsid w:val="2A098C20"/>
    <w:rsid w:val="2A236100"/>
    <w:rsid w:val="2A535BB8"/>
    <w:rsid w:val="2A92C6C4"/>
    <w:rsid w:val="2A9B4D25"/>
    <w:rsid w:val="2AB82767"/>
    <w:rsid w:val="2AEB8A87"/>
    <w:rsid w:val="2BC0F52E"/>
    <w:rsid w:val="2BEF2C19"/>
    <w:rsid w:val="2C3080AE"/>
    <w:rsid w:val="2D6003BE"/>
    <w:rsid w:val="2DA424D7"/>
    <w:rsid w:val="2DC13F6F"/>
    <w:rsid w:val="2DC506EE"/>
    <w:rsid w:val="2E1D471D"/>
    <w:rsid w:val="2E50C8B0"/>
    <w:rsid w:val="2EBDC9C1"/>
    <w:rsid w:val="2EDDA9C6"/>
    <w:rsid w:val="2F60D74F"/>
    <w:rsid w:val="2FEA9516"/>
    <w:rsid w:val="302B8727"/>
    <w:rsid w:val="30D71B82"/>
    <w:rsid w:val="312486AD"/>
    <w:rsid w:val="3173B1DD"/>
    <w:rsid w:val="31AD3EF4"/>
    <w:rsid w:val="31E088DE"/>
    <w:rsid w:val="31FC5839"/>
    <w:rsid w:val="32E1BCC4"/>
    <w:rsid w:val="33064E31"/>
    <w:rsid w:val="3344AB86"/>
    <w:rsid w:val="33ABDC4E"/>
    <w:rsid w:val="33B11AE9"/>
    <w:rsid w:val="34125EE9"/>
    <w:rsid w:val="3425103D"/>
    <w:rsid w:val="34344872"/>
    <w:rsid w:val="3467A1A2"/>
    <w:rsid w:val="34804BEB"/>
    <w:rsid w:val="34C3A1CB"/>
    <w:rsid w:val="359AE781"/>
    <w:rsid w:val="35CEF576"/>
    <w:rsid w:val="364BEE44"/>
    <w:rsid w:val="3654F1DD"/>
    <w:rsid w:val="367704A3"/>
    <w:rsid w:val="3704A68F"/>
    <w:rsid w:val="37D9BF54"/>
    <w:rsid w:val="38181CA9"/>
    <w:rsid w:val="38471F42"/>
    <w:rsid w:val="38A4EEB7"/>
    <w:rsid w:val="38B6429B"/>
    <w:rsid w:val="38FB1E9C"/>
    <w:rsid w:val="39364D59"/>
    <w:rsid w:val="396B04A4"/>
    <w:rsid w:val="39758FB5"/>
    <w:rsid w:val="398C929F"/>
    <w:rsid w:val="3A3F4487"/>
    <w:rsid w:val="3A53BCB7"/>
    <w:rsid w:val="3A5EA059"/>
    <w:rsid w:val="3A71DC47"/>
    <w:rsid w:val="3B517B61"/>
    <w:rsid w:val="3BBC2CCE"/>
    <w:rsid w:val="3C136750"/>
    <w:rsid w:val="3CBADC3C"/>
    <w:rsid w:val="3CE6ABC9"/>
    <w:rsid w:val="3D57FD2F"/>
    <w:rsid w:val="3D8BBE31"/>
    <w:rsid w:val="3DB53035"/>
    <w:rsid w:val="3E0FC27A"/>
    <w:rsid w:val="3E23B25F"/>
    <w:rsid w:val="3E56AC9D"/>
    <w:rsid w:val="3E607C1F"/>
    <w:rsid w:val="3E7DAA06"/>
    <w:rsid w:val="3E9AD324"/>
    <w:rsid w:val="3EC08211"/>
    <w:rsid w:val="3EC64429"/>
    <w:rsid w:val="3ECED159"/>
    <w:rsid w:val="3EE91E7E"/>
    <w:rsid w:val="3F5FB1FA"/>
    <w:rsid w:val="4024C225"/>
    <w:rsid w:val="40283D15"/>
    <w:rsid w:val="40D2A861"/>
    <w:rsid w:val="40FD1D9D"/>
    <w:rsid w:val="42633D2A"/>
    <w:rsid w:val="426BADB9"/>
    <w:rsid w:val="42A3E081"/>
    <w:rsid w:val="42B7A551"/>
    <w:rsid w:val="43394E7C"/>
    <w:rsid w:val="43408396"/>
    <w:rsid w:val="43D16D7E"/>
    <w:rsid w:val="4403E5BF"/>
    <w:rsid w:val="44184F4E"/>
    <w:rsid w:val="44347B9C"/>
    <w:rsid w:val="443F0033"/>
    <w:rsid w:val="44600E48"/>
    <w:rsid w:val="44CDDDE9"/>
    <w:rsid w:val="45950539"/>
    <w:rsid w:val="45A02473"/>
    <w:rsid w:val="45A76791"/>
    <w:rsid w:val="45B41FAF"/>
    <w:rsid w:val="46023317"/>
    <w:rsid w:val="46486A36"/>
    <w:rsid w:val="46866539"/>
    <w:rsid w:val="47464F85"/>
    <w:rsid w:val="474FF010"/>
    <w:rsid w:val="48106F0F"/>
    <w:rsid w:val="4814823A"/>
    <w:rsid w:val="4828E34E"/>
    <w:rsid w:val="488A1E8E"/>
    <w:rsid w:val="4893FDF8"/>
    <w:rsid w:val="48FC397D"/>
    <w:rsid w:val="490746A4"/>
    <w:rsid w:val="4954D00F"/>
    <w:rsid w:val="4A1AAB33"/>
    <w:rsid w:val="4B565349"/>
    <w:rsid w:val="4BC999C4"/>
    <w:rsid w:val="4BD81055"/>
    <w:rsid w:val="4C2BBDF8"/>
    <w:rsid w:val="4DD1D8C4"/>
    <w:rsid w:val="4E14B0E2"/>
    <w:rsid w:val="4E489EA0"/>
    <w:rsid w:val="4E6C82D0"/>
    <w:rsid w:val="4E74BDED"/>
    <w:rsid w:val="4EAC0420"/>
    <w:rsid w:val="4EBD7287"/>
    <w:rsid w:val="4FD77E3A"/>
    <w:rsid w:val="50FB8EDA"/>
    <w:rsid w:val="51D6902A"/>
    <w:rsid w:val="51D69A39"/>
    <w:rsid w:val="51F6A56D"/>
    <w:rsid w:val="52DC5AA3"/>
    <w:rsid w:val="53604CBF"/>
    <w:rsid w:val="536D3D4D"/>
    <w:rsid w:val="53837339"/>
    <w:rsid w:val="542E9C15"/>
    <w:rsid w:val="54E3FF71"/>
    <w:rsid w:val="55767152"/>
    <w:rsid w:val="562076FE"/>
    <w:rsid w:val="57CABDF0"/>
    <w:rsid w:val="57F0BB61"/>
    <w:rsid w:val="57FC448C"/>
    <w:rsid w:val="5802F692"/>
    <w:rsid w:val="586A6D85"/>
    <w:rsid w:val="5876F165"/>
    <w:rsid w:val="587AB8E4"/>
    <w:rsid w:val="58AE1214"/>
    <w:rsid w:val="58B0747F"/>
    <w:rsid w:val="58F118A3"/>
    <w:rsid w:val="59FA63B2"/>
    <w:rsid w:val="5AE9B06D"/>
    <w:rsid w:val="5B368EF7"/>
    <w:rsid w:val="5B8737BC"/>
    <w:rsid w:val="5C9CD8E5"/>
    <w:rsid w:val="5D41FCF3"/>
    <w:rsid w:val="5D818337"/>
    <w:rsid w:val="5DCA9D73"/>
    <w:rsid w:val="5E6F50E2"/>
    <w:rsid w:val="5E9F1EC0"/>
    <w:rsid w:val="5ED710EB"/>
    <w:rsid w:val="6012A906"/>
    <w:rsid w:val="6072713A"/>
    <w:rsid w:val="618023AE"/>
    <w:rsid w:val="61E790B6"/>
    <w:rsid w:val="61ED221B"/>
    <w:rsid w:val="62576612"/>
    <w:rsid w:val="625D3B63"/>
    <w:rsid w:val="627CD0CA"/>
    <w:rsid w:val="63CEEF74"/>
    <w:rsid w:val="6428A5CB"/>
    <w:rsid w:val="651F3178"/>
    <w:rsid w:val="65BC86FB"/>
    <w:rsid w:val="65D4BDD1"/>
    <w:rsid w:val="65F5DD51"/>
    <w:rsid w:val="65F9CC0E"/>
    <w:rsid w:val="667E55B7"/>
    <w:rsid w:val="669F8671"/>
    <w:rsid w:val="66A16A3D"/>
    <w:rsid w:val="67ECD430"/>
    <w:rsid w:val="68358F7D"/>
    <w:rsid w:val="685B8EBE"/>
    <w:rsid w:val="69348B54"/>
    <w:rsid w:val="694C3E61"/>
    <w:rsid w:val="69B4ADB9"/>
    <w:rsid w:val="6A685B24"/>
    <w:rsid w:val="6A6902CF"/>
    <w:rsid w:val="6A6F8546"/>
    <w:rsid w:val="6AB7C040"/>
    <w:rsid w:val="6AB83FFE"/>
    <w:rsid w:val="6ADCBD33"/>
    <w:rsid w:val="6AF94178"/>
    <w:rsid w:val="6B2C278A"/>
    <w:rsid w:val="6BDC6324"/>
    <w:rsid w:val="6C2E2D6F"/>
    <w:rsid w:val="6D3F0F02"/>
    <w:rsid w:val="6D903805"/>
    <w:rsid w:val="6D94B1F3"/>
    <w:rsid w:val="6DCF3872"/>
    <w:rsid w:val="6E7180B0"/>
    <w:rsid w:val="6F72D3FA"/>
    <w:rsid w:val="705E5436"/>
    <w:rsid w:val="70EF8DDB"/>
    <w:rsid w:val="714E0AC1"/>
    <w:rsid w:val="71F2FC95"/>
    <w:rsid w:val="72476C6C"/>
    <w:rsid w:val="72610868"/>
    <w:rsid w:val="72690A62"/>
    <w:rsid w:val="72C478FC"/>
    <w:rsid w:val="733CE861"/>
    <w:rsid w:val="73A77C6A"/>
    <w:rsid w:val="73CE4214"/>
    <w:rsid w:val="7471C267"/>
    <w:rsid w:val="74904BC5"/>
    <w:rsid w:val="7495018E"/>
    <w:rsid w:val="74A21F33"/>
    <w:rsid w:val="7506F71C"/>
    <w:rsid w:val="7531EEFD"/>
    <w:rsid w:val="75B58754"/>
    <w:rsid w:val="75E1B609"/>
    <w:rsid w:val="764477F8"/>
    <w:rsid w:val="76D09E60"/>
    <w:rsid w:val="77629D24"/>
    <w:rsid w:val="77AB50FA"/>
    <w:rsid w:val="78139E7C"/>
    <w:rsid w:val="781F57C7"/>
    <w:rsid w:val="7879A00E"/>
    <w:rsid w:val="78FA1767"/>
    <w:rsid w:val="794F4AF8"/>
    <w:rsid w:val="796872B1"/>
    <w:rsid w:val="7973247D"/>
    <w:rsid w:val="79B4F43E"/>
    <w:rsid w:val="7AD551A5"/>
    <w:rsid w:val="7B7748DD"/>
    <w:rsid w:val="7BAAB71A"/>
    <w:rsid w:val="7C6599C0"/>
    <w:rsid w:val="7CB93BD0"/>
    <w:rsid w:val="7D529AD7"/>
    <w:rsid w:val="7D656F45"/>
    <w:rsid w:val="7DC33F44"/>
    <w:rsid w:val="7E10A75C"/>
    <w:rsid w:val="7E32F48B"/>
    <w:rsid w:val="7E352EA7"/>
    <w:rsid w:val="7E550C31"/>
    <w:rsid w:val="7E7B30F6"/>
    <w:rsid w:val="7E7BC994"/>
    <w:rsid w:val="7E86B903"/>
    <w:rsid w:val="7F1DAD3A"/>
    <w:rsid w:val="7F4BF871"/>
    <w:rsid w:val="7F8D6A34"/>
    <w:rsid w:val="7FBEB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1"/>
      </w:numPr>
      <w:spacing w:before="240" w:after="60"/>
      <w:outlineLvl w:val="5"/>
    </w:pPr>
    <w:rPr>
      <w:rFonts w:ascii="Calibri" w:hAnsi="Calibri"/>
      <w:b/>
      <w:bCs/>
      <w:szCs w:val="22"/>
    </w:rPr>
  </w:style>
  <w:style w:type="paragraph" w:styleId="Heading7">
    <w:name w:val="heading 7"/>
    <w:basedOn w:val="Normal"/>
    <w:next w:val="Normal"/>
    <w:pPr>
      <w:numPr>
        <w:ilvl w:val="6"/>
        <w:numId w:val="11"/>
      </w:numPr>
      <w:spacing w:before="240" w:after="60"/>
      <w:outlineLvl w:val="6"/>
    </w:pPr>
    <w:rPr>
      <w:rFonts w:ascii="Calibri" w:hAnsi="Calibri"/>
    </w:rPr>
  </w:style>
  <w:style w:type="paragraph" w:styleId="Heading8">
    <w:name w:val="heading 8"/>
    <w:basedOn w:val="Normal"/>
    <w:next w:val="Normal"/>
    <w:pPr>
      <w:numPr>
        <w:ilvl w:val="7"/>
        <w:numId w:val="11"/>
      </w:numPr>
      <w:spacing w:before="240" w:after="60"/>
      <w:outlineLvl w:val="7"/>
    </w:pPr>
    <w:rPr>
      <w:rFonts w:ascii="Calibri" w:hAnsi="Calibri"/>
      <w:i/>
      <w:iCs/>
    </w:rPr>
  </w:style>
  <w:style w:type="paragraph" w:styleId="Heading9">
    <w:name w:val="heading 9"/>
    <w:basedOn w:val="Normal"/>
    <w:next w:val="Normal"/>
    <w:pPr>
      <w:numPr>
        <w:ilvl w:val="8"/>
        <w:numId w:val="1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1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4"/>
      </w:numPr>
      <w:contextualSpacing/>
    </w:pPr>
  </w:style>
  <w:style w:type="paragraph" w:styleId="ListParagraph">
    <w:name w:val="List Paragraph"/>
    <w:basedOn w:val="Normal"/>
    <w:pPr>
      <w:numPr>
        <w:numId w:val="1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1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1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7"/>
      </w:numPr>
      <w:contextualSpacing/>
    </w:pPr>
  </w:style>
  <w:style w:type="paragraph" w:styleId="DfESOutNumbered" w:customStyle="1">
    <w:name w:val="DfESOutNumbered"/>
    <w:basedOn w:val="Normal"/>
    <w:pPr>
      <w:widowControl w:val="0"/>
      <w:numPr>
        <w:numId w:val="1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2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2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2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12"/>
      </w:numPr>
    </w:pPr>
  </w:style>
  <w:style w:type="numbering" w:styleId="LFO3" w:customStyle="1">
    <w:name w:val="LFO3"/>
    <w:basedOn w:val="NoList"/>
    <w:pPr>
      <w:numPr>
        <w:numId w:val="13"/>
      </w:numPr>
    </w:pPr>
  </w:style>
  <w:style w:type="numbering" w:styleId="LFO4" w:customStyle="1">
    <w:name w:val="LFO4"/>
    <w:basedOn w:val="NoList"/>
    <w:pPr>
      <w:numPr>
        <w:numId w:val="14"/>
      </w:numPr>
    </w:pPr>
  </w:style>
  <w:style w:type="numbering" w:styleId="LFO6" w:customStyle="1">
    <w:name w:val="LFO6"/>
    <w:basedOn w:val="NoList"/>
    <w:pPr>
      <w:numPr>
        <w:numId w:val="15"/>
      </w:numPr>
    </w:pPr>
  </w:style>
  <w:style w:type="numbering" w:styleId="LFO9" w:customStyle="1">
    <w:name w:val="LFO9"/>
    <w:basedOn w:val="NoList"/>
    <w:pPr>
      <w:numPr>
        <w:numId w:val="16"/>
      </w:numPr>
    </w:pPr>
  </w:style>
  <w:style w:type="numbering" w:styleId="LFO10" w:customStyle="1">
    <w:name w:val="LFO10"/>
    <w:basedOn w:val="NoList"/>
    <w:pPr>
      <w:numPr>
        <w:numId w:val="17"/>
      </w:numPr>
    </w:pPr>
  </w:style>
  <w:style w:type="numbering" w:styleId="LFO25" w:customStyle="1">
    <w:name w:val="LFO25"/>
    <w:basedOn w:val="NoList"/>
    <w:pPr>
      <w:numPr>
        <w:numId w:val="18"/>
      </w:numPr>
    </w:pPr>
  </w:style>
  <w:style w:type="numbering" w:styleId="LFO28" w:customStyle="1">
    <w:name w:val="LFO28"/>
    <w:basedOn w:val="NoList"/>
    <w:pPr>
      <w:numPr>
        <w:numId w:val="19"/>
      </w:numPr>
    </w:pPr>
  </w:style>
  <w:style w:type="numbering" w:styleId="LFO30" w:customStyle="1">
    <w:name w:val="LFO30"/>
    <w:basedOn w:val="NoList"/>
    <w:pPr>
      <w:numPr>
        <w:numId w:val="20"/>
      </w:numPr>
    </w:pPr>
  </w:style>
  <w:style w:type="numbering" w:styleId="LFO34" w:customStyle="1">
    <w:name w:val="LFO34"/>
    <w:basedOn w:val="NoList"/>
    <w:pPr>
      <w:numPr>
        <w:numId w:val="21"/>
      </w:numPr>
    </w:pPr>
  </w:style>
  <w:style w:type="numbering" w:styleId="LFO36" w:customStyle="1">
    <w:name w:val="LFO36"/>
    <w:basedOn w:val="NoList"/>
    <w:pPr>
      <w:numPr>
        <w:numId w:val="22"/>
      </w:numPr>
    </w:pPr>
  </w:style>
  <w:style w:type="character" w:styleId="normaltextrun" w:customStyle="1">
    <w:name w:val="normaltextrun"/>
    <w:basedOn w:val="DefaultParagraphFont"/>
    <w:rsid w:val="77AB50FA"/>
  </w:style>
  <w:style w:type="character" w:styleId="eop" w:customStyle="1">
    <w:name w:val="eop"/>
    <w:basedOn w:val="DefaultParagraphFont"/>
    <w:rsid w:val="77AB50FA"/>
  </w:style>
  <w:style w:type="character" w:styleId="contextualspellingandgrammarerror" w:customStyle="1">
    <w:name w:val="contextualspellingandgrammarerror"/>
    <w:basedOn w:val="DefaultParagraphFont"/>
    <w:uiPriority w:val="1"/>
    <w:rsid w:val="77AB50FA"/>
  </w:style>
  <w:style w:type="paragraph" w:styleId="paragraph" w:customStyle="1">
    <w:name w:val="paragraph"/>
    <w:basedOn w:val="Normal"/>
    <w:rsid w:val="77AB50FA"/>
    <w:pPr>
      <w:spacing w:beforeAutospacing="1" w:afterAutospacing="1"/>
    </w:pPr>
    <w:rPr>
      <w:rFonts w:ascii="Times New Roman" w:hAnsi="Times New Roman"/>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084107">
      <w:bodyDiv w:val="1"/>
      <w:marLeft w:val="0"/>
      <w:marRight w:val="0"/>
      <w:marTop w:val="0"/>
      <w:marBottom w:val="0"/>
      <w:divBdr>
        <w:top w:val="none" w:sz="0" w:space="0" w:color="auto"/>
        <w:left w:val="none" w:sz="0" w:space="0" w:color="auto"/>
        <w:bottom w:val="none" w:sz="0" w:space="0" w:color="auto"/>
        <w:right w:val="none" w:sz="0" w:space="0" w:color="auto"/>
      </w:divBdr>
      <w:divsChild>
        <w:div w:id="759983883">
          <w:marLeft w:val="0"/>
          <w:marRight w:val="0"/>
          <w:marTop w:val="0"/>
          <w:marBottom w:val="0"/>
          <w:divBdr>
            <w:top w:val="none" w:sz="0" w:space="0" w:color="auto"/>
            <w:left w:val="none" w:sz="0" w:space="0" w:color="auto"/>
            <w:bottom w:val="none" w:sz="0" w:space="0" w:color="auto"/>
            <w:right w:val="none" w:sz="0" w:space="0" w:color="auto"/>
          </w:divBdr>
        </w:div>
        <w:div w:id="1396048148">
          <w:marLeft w:val="0"/>
          <w:marRight w:val="0"/>
          <w:marTop w:val="0"/>
          <w:marBottom w:val="0"/>
          <w:divBdr>
            <w:top w:val="none" w:sz="0" w:space="0" w:color="auto"/>
            <w:left w:val="none" w:sz="0" w:space="0" w:color="auto"/>
            <w:bottom w:val="none" w:sz="0" w:space="0" w:color="auto"/>
            <w:right w:val="none" w:sz="0" w:space="0" w:color="auto"/>
          </w:divBdr>
          <w:divsChild>
            <w:div w:id="781613810">
              <w:marLeft w:val="0"/>
              <w:marRight w:val="0"/>
              <w:marTop w:val="0"/>
              <w:marBottom w:val="0"/>
              <w:divBdr>
                <w:top w:val="none" w:sz="0" w:space="0" w:color="auto"/>
                <w:left w:val="none" w:sz="0" w:space="0" w:color="auto"/>
                <w:bottom w:val="none" w:sz="0" w:space="0" w:color="auto"/>
                <w:right w:val="none" w:sz="0" w:space="0" w:color="auto"/>
              </w:divBdr>
            </w:div>
            <w:div w:id="1348025045">
              <w:marLeft w:val="0"/>
              <w:marRight w:val="0"/>
              <w:marTop w:val="0"/>
              <w:marBottom w:val="0"/>
              <w:divBdr>
                <w:top w:val="none" w:sz="0" w:space="0" w:color="auto"/>
                <w:left w:val="none" w:sz="0" w:space="0" w:color="auto"/>
                <w:bottom w:val="none" w:sz="0" w:space="0" w:color="auto"/>
                <w:right w:val="none" w:sz="0" w:space="0" w:color="auto"/>
              </w:divBdr>
            </w:div>
            <w:div w:id="575094154">
              <w:marLeft w:val="0"/>
              <w:marRight w:val="0"/>
              <w:marTop w:val="0"/>
              <w:marBottom w:val="0"/>
              <w:divBdr>
                <w:top w:val="none" w:sz="0" w:space="0" w:color="auto"/>
                <w:left w:val="none" w:sz="0" w:space="0" w:color="auto"/>
                <w:bottom w:val="none" w:sz="0" w:space="0" w:color="auto"/>
                <w:right w:val="none" w:sz="0" w:space="0" w:color="auto"/>
              </w:divBdr>
            </w:div>
            <w:div w:id="2142576922">
              <w:marLeft w:val="0"/>
              <w:marRight w:val="0"/>
              <w:marTop w:val="0"/>
              <w:marBottom w:val="0"/>
              <w:divBdr>
                <w:top w:val="none" w:sz="0" w:space="0" w:color="auto"/>
                <w:left w:val="none" w:sz="0" w:space="0" w:color="auto"/>
                <w:bottom w:val="none" w:sz="0" w:space="0" w:color="auto"/>
                <w:right w:val="none" w:sz="0" w:space="0" w:color="auto"/>
              </w:divBdr>
            </w:div>
            <w:div w:id="1825048088">
              <w:marLeft w:val="0"/>
              <w:marRight w:val="0"/>
              <w:marTop w:val="0"/>
              <w:marBottom w:val="0"/>
              <w:divBdr>
                <w:top w:val="none" w:sz="0" w:space="0" w:color="auto"/>
                <w:left w:val="none" w:sz="0" w:space="0" w:color="auto"/>
                <w:bottom w:val="none" w:sz="0" w:space="0" w:color="auto"/>
                <w:right w:val="none" w:sz="0" w:space="0" w:color="auto"/>
              </w:divBdr>
            </w:div>
            <w:div w:id="1447188680">
              <w:marLeft w:val="0"/>
              <w:marRight w:val="0"/>
              <w:marTop w:val="0"/>
              <w:marBottom w:val="0"/>
              <w:divBdr>
                <w:top w:val="none" w:sz="0" w:space="0" w:color="auto"/>
                <w:left w:val="none" w:sz="0" w:space="0" w:color="auto"/>
                <w:bottom w:val="none" w:sz="0" w:space="0" w:color="auto"/>
                <w:right w:val="none" w:sz="0" w:space="0" w:color="auto"/>
              </w:divBdr>
            </w:div>
            <w:div w:id="436026478">
              <w:marLeft w:val="0"/>
              <w:marRight w:val="0"/>
              <w:marTop w:val="0"/>
              <w:marBottom w:val="0"/>
              <w:divBdr>
                <w:top w:val="none" w:sz="0" w:space="0" w:color="auto"/>
                <w:left w:val="none" w:sz="0" w:space="0" w:color="auto"/>
                <w:bottom w:val="none" w:sz="0" w:space="0" w:color="auto"/>
                <w:right w:val="none" w:sz="0" w:space="0" w:color="auto"/>
              </w:divBdr>
            </w:div>
            <w:div w:id="1708215091">
              <w:marLeft w:val="0"/>
              <w:marRight w:val="0"/>
              <w:marTop w:val="0"/>
              <w:marBottom w:val="0"/>
              <w:divBdr>
                <w:top w:val="none" w:sz="0" w:space="0" w:color="auto"/>
                <w:left w:val="none" w:sz="0" w:space="0" w:color="auto"/>
                <w:bottom w:val="none" w:sz="0" w:space="0" w:color="auto"/>
                <w:right w:val="none" w:sz="0" w:space="0" w:color="auto"/>
              </w:divBdr>
            </w:div>
            <w:div w:id="177936365">
              <w:marLeft w:val="0"/>
              <w:marRight w:val="0"/>
              <w:marTop w:val="0"/>
              <w:marBottom w:val="0"/>
              <w:divBdr>
                <w:top w:val="none" w:sz="0" w:space="0" w:color="auto"/>
                <w:left w:val="none" w:sz="0" w:space="0" w:color="auto"/>
                <w:bottom w:val="none" w:sz="0" w:space="0" w:color="auto"/>
                <w:right w:val="none" w:sz="0" w:space="0" w:color="auto"/>
              </w:divBdr>
            </w:div>
            <w:div w:id="1764911480">
              <w:marLeft w:val="0"/>
              <w:marRight w:val="0"/>
              <w:marTop w:val="0"/>
              <w:marBottom w:val="0"/>
              <w:divBdr>
                <w:top w:val="none" w:sz="0" w:space="0" w:color="auto"/>
                <w:left w:val="none" w:sz="0" w:space="0" w:color="auto"/>
                <w:bottom w:val="none" w:sz="0" w:space="0" w:color="auto"/>
                <w:right w:val="none" w:sz="0" w:space="0" w:color="auto"/>
              </w:divBdr>
            </w:div>
            <w:div w:id="991982833">
              <w:marLeft w:val="0"/>
              <w:marRight w:val="0"/>
              <w:marTop w:val="0"/>
              <w:marBottom w:val="0"/>
              <w:divBdr>
                <w:top w:val="none" w:sz="0" w:space="0" w:color="auto"/>
                <w:left w:val="none" w:sz="0" w:space="0" w:color="auto"/>
                <w:bottom w:val="none" w:sz="0" w:space="0" w:color="auto"/>
                <w:right w:val="none" w:sz="0" w:space="0" w:color="auto"/>
              </w:divBdr>
            </w:div>
            <w:div w:id="1562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educationendowmentfoundation.org.uk/evidence-summaries/teaching-learning-toolkit/phonics/" TargetMode="External" Id="rId8" /><Relationship Type="http://schemas.openxmlformats.org/officeDocument/2006/relationships/hyperlink" Target="https://educationendowmentfoundation.org.uk/education-evidence/teaching-learning-toolkit/oral-language-intervention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educationendowmentfoundation.org.uk/evidence-summaries/teaching-learning-toolkit/oral-language-interventions/" TargetMode="External" Id="rId7" /><Relationship Type="http://schemas.openxmlformats.org/officeDocument/2006/relationships/hyperlink" Target="https://educationendowmentfoundation.org.uk/public/files/Publications/SEL/EEF_Social_and_Emotional_Learning.pdf"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ducationendowmentfoundation.org.uk/public/files/Publications/Maths/KS2_KS3_Maths_Guidance_2017.pdf" TargetMode="External" Id="rId11" /><Relationship Type="http://schemas.openxmlformats.org/officeDocument/2006/relationships/footnotes" Target="footnotes.xml" Id="rId5" /><Relationship Type="http://schemas.openxmlformats.org/officeDocument/2006/relationships/hyperlink" Target="https://www.gov.uk/government/publications/school-attendance/framework-for-securing-full-attendance-actions-for-schools-and-local-authorities" TargetMode="External" Id="rId15" /><Relationship Type="http://schemas.openxmlformats.org/officeDocument/2006/relationships/hyperlink" Target="https://assets.publishing.service.gov.uk/government/uploads/system/uploads/attachment_data/file/897806/Maths_guidance_KS_1_and_2.pdf"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www.gov.uk/government/publications/choosing-a-phonics-teaching-programme" TargetMode="External" Id="rId9" /><Relationship Type="http://schemas.openxmlformats.org/officeDocument/2006/relationships/hyperlink" Target="https://educationendowmentfoundation.org.uk/evidence-summaries/teaching-learning-toolkit/phoni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dc:description>Master-ET-v3.8</dc:description>
  <lastModifiedBy>Peter Halford</lastModifiedBy>
  <revision>4</revision>
  <lastPrinted>2014-09-17T13:26:00.0000000Z</lastPrinted>
  <dcterms:created xsi:type="dcterms:W3CDTF">2022-12-05T09:33:00.0000000Z</dcterms:created>
  <dcterms:modified xsi:type="dcterms:W3CDTF">2022-12-19T09:31:11.1869602Z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