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A6" w14:textId="4163BD56" w:rsidR="00751DED" w:rsidRPr="00D22A7B" w:rsidRDefault="00F15877" w:rsidP="00D22A7B">
      <w:pPr>
        <w:pStyle w:val="Heading2"/>
        <w:jc w:val="center"/>
        <w:rPr>
          <w:i/>
          <w:iCs/>
          <w:color w:val="60CAF3" w:themeColor="accent4" w:themeTint="99"/>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D22A7B">
        <w:rPr>
          <w:i/>
          <w:iCs/>
          <w:color w:val="60CAF3" w:themeColor="accent4" w:themeTint="99"/>
        </w:rPr>
        <w:t>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000" w:firstRow="0" w:lastRow="0" w:firstColumn="0" w:lastColumn="0" w:noHBand="0" w:noVBand="0"/>
      </w:tblPr>
      <w:tblGrid>
        <w:gridCol w:w="8479"/>
        <w:gridCol w:w="6081"/>
      </w:tblGrid>
      <w:tr w:rsidR="00751DED" w14:paraId="7AD564A9" w14:textId="77777777" w:rsidTr="006312D0">
        <w:tc>
          <w:tcPr>
            <w:tcW w:w="847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60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006312D0">
        <w:tc>
          <w:tcPr>
            <w:tcW w:w="8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6B82C98" w:rsidR="00751DED" w:rsidRDefault="00357C96">
            <w:pPr>
              <w:pStyle w:val="TableRow"/>
            </w:pPr>
            <w:r>
              <w:t>2024 to 2025</w:t>
            </w:r>
          </w:p>
        </w:tc>
      </w:tr>
      <w:tr w:rsidR="00751DED" w14:paraId="7AD564AF" w14:textId="77777777" w:rsidTr="006312D0">
        <w:tc>
          <w:tcPr>
            <w:tcW w:w="8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2681B14" w:rsidR="00751DED" w:rsidRDefault="00695B84">
            <w:pPr>
              <w:pStyle w:val="TableRow"/>
            </w:pPr>
            <w:r>
              <w:t>July 2024</w:t>
            </w:r>
          </w:p>
        </w:tc>
      </w:tr>
      <w:tr w:rsidR="00751DED" w14:paraId="7AD564B2" w14:textId="77777777" w:rsidTr="006312D0">
        <w:tc>
          <w:tcPr>
            <w:tcW w:w="8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8A46C38" w:rsidR="00751DED" w:rsidRDefault="00695B84">
            <w:pPr>
              <w:pStyle w:val="TableRow"/>
            </w:pPr>
            <w:r>
              <w:t>July 2025</w:t>
            </w:r>
          </w:p>
        </w:tc>
      </w:tr>
      <w:tr w:rsidR="00751DED" w14:paraId="7AD564B5" w14:textId="77777777" w:rsidTr="006312D0">
        <w:tc>
          <w:tcPr>
            <w:tcW w:w="8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6BD602F" w:rsidR="00751DED" w:rsidRDefault="00890AA4">
            <w:pPr>
              <w:pStyle w:val="TableRow"/>
            </w:pPr>
            <w:r>
              <w:t>Lucy Alcock</w:t>
            </w:r>
          </w:p>
        </w:tc>
      </w:tr>
      <w:tr w:rsidR="00751DED" w14:paraId="7AD564B8" w14:textId="77777777" w:rsidTr="006312D0">
        <w:tc>
          <w:tcPr>
            <w:tcW w:w="8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E4C8C21" w:rsidR="00751DED" w:rsidRDefault="00F15877">
            <w:pPr>
              <w:pStyle w:val="TableRow"/>
            </w:pPr>
            <w:r>
              <w:t xml:space="preserve">Name of school leadership team member with responsibility for music </w:t>
            </w:r>
          </w:p>
        </w:tc>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CC445E1" w:rsidR="00751DED" w:rsidRDefault="006267BF">
            <w:pPr>
              <w:pStyle w:val="TableRow"/>
            </w:pPr>
            <w:r>
              <w:t>Lucy Alcock</w:t>
            </w:r>
          </w:p>
        </w:tc>
      </w:tr>
      <w:tr w:rsidR="00751DED" w14:paraId="7AD564BB" w14:textId="77777777" w:rsidTr="006312D0">
        <w:tc>
          <w:tcPr>
            <w:tcW w:w="8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9529EDC" w:rsidR="00751DED" w:rsidRDefault="00695B84">
            <w:pPr>
              <w:pStyle w:val="TableRow"/>
            </w:pPr>
            <w:r>
              <w:t>Devon and Torbay</w:t>
            </w:r>
            <w:r w:rsidR="00070453">
              <w:t xml:space="preserve"> Hub</w:t>
            </w:r>
          </w:p>
        </w:tc>
      </w:tr>
    </w:tbl>
    <w:bookmarkEnd w:id="9"/>
    <w:bookmarkEnd w:id="10"/>
    <w:bookmarkEnd w:id="11"/>
    <w:p w14:paraId="6C68D730" w14:textId="77777777" w:rsidR="004C67B7" w:rsidRDefault="00F15877" w:rsidP="00896122">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bookmarkStart w:id="12" w:name="_Toc357771640"/>
      <w:bookmarkStart w:id="13" w:name="_Toc346793418"/>
    </w:p>
    <w:p w14:paraId="7AD564C1" w14:textId="0CE09F89" w:rsidR="00751DED" w:rsidRPr="00AD28A3" w:rsidRDefault="00F15877" w:rsidP="004C67B7">
      <w:pPr>
        <w:jc w:val="center"/>
        <w:rPr>
          <w:b/>
          <w:bCs/>
          <w:i/>
          <w:iCs/>
          <w:color w:val="4C94D8" w:themeColor="text2" w:themeTint="80"/>
          <w:sz w:val="28"/>
          <w:szCs w:val="28"/>
          <w:u w:val="single"/>
        </w:rPr>
      </w:pPr>
      <w:r w:rsidRPr="00AD28A3">
        <w:rPr>
          <w:b/>
          <w:bCs/>
          <w:i/>
          <w:iCs/>
          <w:color w:val="4C94D8" w:themeColor="text2" w:themeTint="80"/>
          <w:sz w:val="28"/>
          <w:szCs w:val="28"/>
          <w:u w:val="single"/>
        </w:rPr>
        <w:t xml:space="preserve">Curriculum </w:t>
      </w:r>
      <w:r w:rsidR="00AD28A3">
        <w:rPr>
          <w:b/>
          <w:bCs/>
          <w:i/>
          <w:iCs/>
          <w:color w:val="4C94D8" w:themeColor="text2" w:themeTint="80"/>
          <w:sz w:val="28"/>
          <w:szCs w:val="28"/>
          <w:u w:val="single"/>
        </w:rPr>
        <w:t>M</w:t>
      </w:r>
      <w:r w:rsidRPr="00AD28A3">
        <w:rPr>
          <w:b/>
          <w:bCs/>
          <w:i/>
          <w:iCs/>
          <w:color w:val="4C94D8" w:themeColor="text2" w:themeTint="80"/>
          <w:sz w:val="28"/>
          <w:szCs w:val="28"/>
          <w:u w:val="single"/>
        </w:rPr>
        <w:t>usic</w:t>
      </w:r>
    </w:p>
    <w:p w14:paraId="2E8281C4" w14:textId="5ECF0A58" w:rsidR="00896122" w:rsidRPr="00896122" w:rsidRDefault="00896122" w:rsidP="00896122">
      <w:r w:rsidRPr="00AD28A3">
        <w:rPr>
          <w:i/>
          <w:iCs/>
        </w:rPr>
        <w:t>A high-quality music education should engage and inspire pupils to develop a love of music and their talent as musicians, and so increase their self-confidence, creativity and sense of achievement</w:t>
      </w:r>
      <w:r>
        <w:t>.’ Department of Education, National Curriculum.</w:t>
      </w:r>
    </w:p>
    <w:p w14:paraId="11627F35" w14:textId="77777777" w:rsidR="0013770B" w:rsidRPr="003300C1" w:rsidRDefault="0013770B" w:rsidP="0013770B">
      <w:pPr>
        <w:pStyle w:val="NormalWeb"/>
        <w:spacing w:after="120" w:afterAutospacing="0"/>
        <w:rPr>
          <w:rFonts w:ascii="Arial" w:hAnsi="Arial" w:cs="Arial"/>
        </w:rPr>
      </w:pPr>
      <w:r w:rsidRPr="003300C1">
        <w:rPr>
          <w:rFonts w:ascii="Arial" w:hAnsi="Arial" w:cs="Arial"/>
        </w:rPr>
        <w:lastRenderedPageBreak/>
        <w:t>Music is a unique and powerful form of communication that can change the way people feel, think and act. It combines creativity with emotion, enabling personal expression, reflection, and development. We believe that every child deserves the opportunity to engage with music of all styles and from all cultures, to develop their own musical journey and to build their musical knowledge and skill over time.</w:t>
      </w:r>
    </w:p>
    <w:p w14:paraId="027AF424" w14:textId="6FF38FD1" w:rsidR="00D83C7B" w:rsidRPr="003300C1" w:rsidRDefault="0013770B" w:rsidP="0013770B">
      <w:pPr>
        <w:rPr>
          <w:rFonts w:cs="Arial"/>
        </w:rPr>
      </w:pPr>
      <w:r w:rsidRPr="003300C1">
        <w:rPr>
          <w:rFonts w:cs="Arial"/>
        </w:rPr>
        <w:t xml:space="preserve">At </w:t>
      </w:r>
      <w:proofErr w:type="spellStart"/>
      <w:r w:rsidR="00E51580">
        <w:rPr>
          <w:rFonts w:cs="Arial"/>
        </w:rPr>
        <w:t>Otterton</w:t>
      </w:r>
      <w:proofErr w:type="spellEnd"/>
      <w:r w:rsidRPr="003300C1">
        <w:rPr>
          <w:rFonts w:cs="Arial"/>
        </w:rPr>
        <w:t xml:space="preserve"> Primary School we use a spiralled approach that leads to a more secure, deeper learning and musical mastery, enabling children to develop their knowledge and understanding of music as it relates to culture and their world experiences both in and outside of school. Musical elements and concepts are introduced to young children and are continually revisited in more complex and intricate ways as children progress through the school. Our curriculum is based on the Model Music Curriculum through Charanga. The spiral design and sequence of our curriculum provides the opportunity for children to develop their musical knowledge and competencies in a cumulative way.</w:t>
      </w:r>
    </w:p>
    <w:tbl>
      <w:tblPr>
        <w:tblW w:w="13970" w:type="dxa"/>
        <w:tblCellMar>
          <w:left w:w="10" w:type="dxa"/>
          <w:right w:w="10" w:type="dxa"/>
        </w:tblCellMar>
        <w:tblLook w:val="0000" w:firstRow="0" w:lastRow="0" w:firstColumn="0" w:lastColumn="0" w:noHBand="0" w:noVBand="0"/>
      </w:tblPr>
      <w:tblGrid>
        <w:gridCol w:w="13970"/>
      </w:tblGrid>
      <w:tr w:rsidR="00751DED" w14:paraId="7AD564CA" w14:textId="77777777" w:rsidTr="1378B782">
        <w:trPr>
          <w:trHeight w:val="58"/>
        </w:trPr>
        <w:tc>
          <w:tcPr>
            <w:tcW w:w="1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0E90FB" w14:textId="3EEB5CBE" w:rsidR="004C3B9C" w:rsidRDefault="00685BE2">
            <w:pPr>
              <w:spacing w:before="120" w:after="120"/>
              <w:rPr>
                <w:rFonts w:cs="Arial"/>
              </w:rPr>
            </w:pPr>
            <w:r w:rsidRPr="1378B782">
              <w:rPr>
                <w:rFonts w:cs="Arial"/>
              </w:rPr>
              <w:t xml:space="preserve">Here is the link to our </w:t>
            </w:r>
            <w:r w:rsidR="0074297C" w:rsidRPr="1378B782">
              <w:rPr>
                <w:rFonts w:cs="Arial"/>
              </w:rPr>
              <w:t>school curriculum and rolling programme for music</w:t>
            </w:r>
            <w:r w:rsidR="00D134DE" w:rsidRPr="1378B782">
              <w:rPr>
                <w:rFonts w:cs="Arial"/>
              </w:rPr>
              <w:t xml:space="preserve"> inc</w:t>
            </w:r>
            <w:r w:rsidR="1BC8A2C8" w:rsidRPr="1378B782">
              <w:rPr>
                <w:rFonts w:cs="Arial"/>
              </w:rPr>
              <w:t>luding</w:t>
            </w:r>
            <w:r w:rsidR="00D134DE" w:rsidRPr="1378B782">
              <w:rPr>
                <w:rFonts w:cs="Arial"/>
              </w:rPr>
              <w:t xml:space="preserve"> </w:t>
            </w:r>
            <w:r w:rsidR="00136C89" w:rsidRPr="1378B782">
              <w:rPr>
                <w:rFonts w:cs="Arial"/>
              </w:rPr>
              <w:t>instrument use:</w:t>
            </w:r>
          </w:p>
          <w:p w14:paraId="0A5D2D7A" w14:textId="77777777" w:rsidR="00C1049B" w:rsidRDefault="00C1049B">
            <w:pPr>
              <w:spacing w:before="120" w:after="120"/>
              <w:rPr>
                <w:rFonts w:cs="Arial"/>
              </w:rPr>
            </w:pPr>
          </w:p>
          <w:p w14:paraId="653D3519" w14:textId="215C53C5" w:rsidR="0074297C" w:rsidRDefault="00000000">
            <w:pPr>
              <w:spacing w:before="120" w:after="120"/>
            </w:pPr>
            <w:hyperlink r:id="rId10" w:history="1">
              <w:r w:rsidR="00D405DC">
                <w:rPr>
                  <w:rStyle w:val="Hyperlink"/>
                </w:rPr>
                <w:t>Music Curriculum and Rolling Programme.docx</w:t>
              </w:r>
            </w:hyperlink>
          </w:p>
          <w:p w14:paraId="12546227" w14:textId="77777777" w:rsidR="00C1049B" w:rsidRDefault="00C1049B">
            <w:pPr>
              <w:spacing w:before="120" w:after="120"/>
            </w:pPr>
          </w:p>
          <w:p w14:paraId="446CFAA5" w14:textId="5C599271" w:rsidR="005C3869" w:rsidRDefault="005C3869">
            <w:pPr>
              <w:spacing w:before="120" w:after="120"/>
              <w:rPr>
                <w:rFonts w:cs="Arial"/>
              </w:rPr>
            </w:pPr>
            <w:r>
              <w:rPr>
                <w:rFonts w:cs="Arial"/>
              </w:rPr>
              <w:t xml:space="preserve">Here </w:t>
            </w:r>
            <w:r w:rsidR="00F64AD3">
              <w:rPr>
                <w:rFonts w:cs="Arial"/>
              </w:rPr>
              <w:t>is the</w:t>
            </w:r>
            <w:r>
              <w:rPr>
                <w:rFonts w:cs="Arial"/>
              </w:rPr>
              <w:t xml:space="preserve"> skills progression for </w:t>
            </w:r>
            <w:r w:rsidR="00F64AD3">
              <w:rPr>
                <w:rFonts w:cs="Arial"/>
              </w:rPr>
              <w:t>our music curriculum:</w:t>
            </w:r>
          </w:p>
          <w:p w14:paraId="0A54F26D" w14:textId="448B4AE1" w:rsidR="00F64AD3" w:rsidRDefault="00000000">
            <w:pPr>
              <w:spacing w:before="120" w:after="120"/>
            </w:pPr>
            <w:hyperlink r:id="rId11" w:history="1">
              <w:r w:rsidR="00F64AD3">
                <w:rPr>
                  <w:rStyle w:val="Hyperlink"/>
                </w:rPr>
                <w:t>Knowledge, Skills and Learning Progression in a Spiral Curriculum.pdf</w:t>
              </w:r>
            </w:hyperlink>
          </w:p>
          <w:p w14:paraId="7E8F6E96" w14:textId="77777777" w:rsidR="00C1049B" w:rsidRDefault="00C1049B">
            <w:pPr>
              <w:spacing w:before="120" w:after="120"/>
              <w:rPr>
                <w:rFonts w:cs="Arial"/>
              </w:rPr>
            </w:pPr>
          </w:p>
          <w:p w14:paraId="62529D2F" w14:textId="6962BEB8" w:rsidR="0074297C" w:rsidRDefault="0074297C">
            <w:pPr>
              <w:spacing w:before="120" w:after="120"/>
              <w:rPr>
                <w:rFonts w:cs="Arial"/>
              </w:rPr>
            </w:pPr>
            <w:r>
              <w:rPr>
                <w:rFonts w:cs="Arial"/>
              </w:rPr>
              <w:lastRenderedPageBreak/>
              <w:t>Here is the link to how we are increasing access for disabled pupils and supporting pupils with special educational needs (SEND):</w:t>
            </w:r>
          </w:p>
          <w:p w14:paraId="79ABD387" w14:textId="4176211C" w:rsidR="00B77E47" w:rsidRPr="00936F01" w:rsidRDefault="00000000">
            <w:pPr>
              <w:spacing w:before="120" w:after="120"/>
              <w:rPr>
                <w:rFonts w:cs="Arial"/>
              </w:rPr>
            </w:pPr>
            <w:hyperlink r:id="rId12" w:history="1">
              <w:r w:rsidR="00990805" w:rsidRPr="0061309E">
                <w:rPr>
                  <w:rStyle w:val="Hyperlink"/>
                  <w:rFonts w:cs="Arial"/>
                </w:rPr>
                <w:t>https://www.otterton.thelink.academy/website/send_1/549162</w:t>
              </w:r>
            </w:hyperlink>
            <w:r w:rsidR="00990805">
              <w:rPr>
                <w:rStyle w:val="Hyperlink"/>
              </w:rPr>
              <w:t xml:space="preserve"> </w:t>
            </w:r>
          </w:p>
          <w:p w14:paraId="3536EE9F" w14:textId="77777777" w:rsidR="00B77E47" w:rsidRDefault="00B77E47">
            <w:pPr>
              <w:spacing w:before="120" w:after="120"/>
            </w:pPr>
          </w:p>
          <w:p w14:paraId="7AD564C9" w14:textId="4322AE0C" w:rsidR="00B77E47" w:rsidRDefault="00B77E47">
            <w:pPr>
              <w:spacing w:before="120" w:after="120"/>
            </w:pPr>
          </w:p>
        </w:tc>
      </w:tr>
    </w:tbl>
    <w:p w14:paraId="7AD564CB" w14:textId="7CD9C962" w:rsidR="00751DED" w:rsidRPr="009F068E" w:rsidRDefault="00F15877" w:rsidP="009F068E">
      <w:pPr>
        <w:pStyle w:val="Heading2"/>
        <w:spacing w:before="600"/>
        <w:jc w:val="center"/>
        <w:rPr>
          <w:i/>
          <w:iCs/>
          <w:color w:val="60CAF3" w:themeColor="accent4" w:themeTint="99"/>
        </w:rPr>
      </w:pPr>
      <w:bookmarkStart w:id="14" w:name="_Toc443397160"/>
      <w:r w:rsidRPr="009F068E">
        <w:rPr>
          <w:i/>
          <w:iCs/>
          <w:color w:val="60CAF3" w:themeColor="accent4" w:themeTint="99"/>
        </w:rPr>
        <w:lastRenderedPageBreak/>
        <w:t>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14162" w:type="dxa"/>
        <w:tblCellMar>
          <w:left w:w="10" w:type="dxa"/>
          <w:right w:w="10" w:type="dxa"/>
        </w:tblCellMar>
        <w:tblLook w:val="0000" w:firstRow="0" w:lastRow="0" w:firstColumn="0" w:lastColumn="0" w:noHBand="0" w:noVBand="0"/>
      </w:tblPr>
      <w:tblGrid>
        <w:gridCol w:w="14162"/>
      </w:tblGrid>
      <w:tr w:rsidR="00751DED" w14:paraId="7AD564D6" w14:textId="77777777" w:rsidTr="006B1455">
        <w:trPr>
          <w:trHeight w:val="1266"/>
        </w:trPr>
        <w:tc>
          <w:tcPr>
            <w:tcW w:w="1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8B5A" w14:textId="77777777" w:rsidR="005E4185" w:rsidRPr="00F65736" w:rsidRDefault="005E4185" w:rsidP="005E4185">
            <w:pPr>
              <w:textAlignment w:val="baseline"/>
            </w:pPr>
            <w:r w:rsidRPr="00F65736">
              <w:rPr>
                <w:b/>
                <w:bCs/>
              </w:rPr>
              <w:t xml:space="preserve">Musical workshops: </w:t>
            </w:r>
            <w:r w:rsidRPr="00F65736">
              <w:t xml:space="preserve">whole day musician led workshop </w:t>
            </w:r>
            <w:proofErr w:type="spellStart"/>
            <w:r w:rsidRPr="00F65736">
              <w:t>e.g</w:t>
            </w:r>
            <w:proofErr w:type="spellEnd"/>
            <w:r w:rsidRPr="00F65736">
              <w:t xml:space="preserve"> djembe drumming including a performance followed up in school over time.</w:t>
            </w:r>
          </w:p>
          <w:p w14:paraId="0FC4E51F" w14:textId="77777777" w:rsidR="005E4185" w:rsidRPr="00F65736" w:rsidRDefault="005E4185" w:rsidP="005E4185">
            <w:pPr>
              <w:textAlignment w:val="baseline"/>
              <w:rPr>
                <w:b/>
                <w:bCs/>
              </w:rPr>
            </w:pPr>
            <w:r w:rsidRPr="00F65736">
              <w:rPr>
                <w:b/>
                <w:bCs/>
              </w:rPr>
              <w:t xml:space="preserve">Weekly singing/choir: </w:t>
            </w:r>
            <w:r w:rsidRPr="00F65736">
              <w:t>including choral work and harmonies.</w:t>
            </w:r>
          </w:p>
          <w:p w14:paraId="20764392" w14:textId="0C9A3C2D" w:rsidR="005E4185" w:rsidRPr="00F65736" w:rsidRDefault="005E4185" w:rsidP="005E4185">
            <w:pPr>
              <w:textAlignment w:val="baseline"/>
            </w:pPr>
            <w:r w:rsidRPr="00F65736">
              <w:rPr>
                <w:b/>
                <w:bCs/>
              </w:rPr>
              <w:t xml:space="preserve">Tuned instrument work: </w:t>
            </w:r>
            <w:r w:rsidRPr="00F65736">
              <w:t xml:space="preserve">recorders, </w:t>
            </w:r>
            <w:r w:rsidR="00990805">
              <w:t xml:space="preserve">steel pans, </w:t>
            </w:r>
            <w:r w:rsidRPr="00F65736">
              <w:t>glockenspiels and xylophones, boom whackers.</w:t>
            </w:r>
            <w:r w:rsidR="004132A5" w:rsidRPr="00F65736">
              <w:t xml:space="preserve"> Opportunities </w:t>
            </w:r>
            <w:r w:rsidR="00D93ED0">
              <w:t xml:space="preserve">and places to rehearse </w:t>
            </w:r>
            <w:r w:rsidR="00B53B00" w:rsidRPr="00F65736">
              <w:t>are provided to refine skills outside of class lessons to prepare for performances and concerts.</w:t>
            </w:r>
          </w:p>
          <w:p w14:paraId="740B0357" w14:textId="77777777" w:rsidR="005E4185" w:rsidRPr="00F65736" w:rsidRDefault="005E4185" w:rsidP="005E4185">
            <w:pPr>
              <w:textAlignment w:val="baseline"/>
              <w:rPr>
                <w:rStyle w:val="normaltextrun"/>
                <w:rFonts w:cstheme="minorHAnsi"/>
                <w:color w:val="000000"/>
                <w:shd w:val="clear" w:color="auto" w:fill="FFFFFF"/>
              </w:rPr>
            </w:pPr>
            <w:r w:rsidRPr="00F65736">
              <w:rPr>
                <w:b/>
                <w:bCs/>
              </w:rPr>
              <w:lastRenderedPageBreak/>
              <w:t>Live music and events</w:t>
            </w:r>
            <w:r w:rsidRPr="00F65736">
              <w:t xml:space="preserve">: 5 sessions </w:t>
            </w:r>
            <w:proofErr w:type="gramStart"/>
            <w:r w:rsidRPr="00F65736">
              <w:t>( Meg</w:t>
            </w:r>
            <w:proofErr w:type="gramEnd"/>
            <w:r w:rsidRPr="00F65736">
              <w:t xml:space="preserve"> Funding) through the Devon and Torbay Music Hub, Paul Painter performance and choral work, Northcott events, pantomimes, Male Voice Choir performance, Budleigh Music Festival (Year 5 6 participation in a concert </w:t>
            </w:r>
            <w:r w:rsidRPr="00F65736">
              <w:rPr>
                <w:rFonts w:cstheme="minorHAnsi"/>
              </w:rPr>
              <w:t>with</w:t>
            </w:r>
            <w:r w:rsidRPr="00F65736">
              <w:rPr>
                <w:rStyle w:val="normaltextrun"/>
                <w:rFonts w:cstheme="minorHAnsi"/>
                <w:color w:val="000000"/>
                <w:shd w:val="clear" w:color="auto" w:fill="FFFFFF"/>
              </w:rPr>
              <w:t xml:space="preserve"> 100 young singers together onstage, alongside skilled choral singers, professional jazz musicians and the World-renowned composer and conductor, Bob Chilcott.)</w:t>
            </w:r>
          </w:p>
          <w:p w14:paraId="658C0F7F" w14:textId="23353C13" w:rsidR="005E4185" w:rsidRPr="00F65736" w:rsidRDefault="005E4185" w:rsidP="005E4185">
            <w:pPr>
              <w:textAlignment w:val="baseline"/>
              <w:rPr>
                <w:rFonts w:cstheme="minorHAnsi"/>
              </w:rPr>
            </w:pPr>
            <w:r w:rsidRPr="00F65736">
              <w:rPr>
                <w:rFonts w:cstheme="minorHAnsi"/>
                <w:b/>
                <w:bCs/>
              </w:rPr>
              <w:t>Instruments lessons:</w:t>
            </w:r>
            <w:r w:rsidRPr="00F65736">
              <w:rPr>
                <w:rFonts w:cstheme="minorHAnsi"/>
              </w:rPr>
              <w:t xml:space="preserve"> opportunities for individual tuition: Piano, brass, </w:t>
            </w:r>
            <w:r w:rsidR="00990805">
              <w:rPr>
                <w:rFonts w:cstheme="minorHAnsi"/>
              </w:rPr>
              <w:t xml:space="preserve">guitar, </w:t>
            </w:r>
            <w:r w:rsidRPr="00F65736">
              <w:rPr>
                <w:rFonts w:cstheme="minorHAnsi"/>
              </w:rPr>
              <w:t>flute, violin and drumming</w:t>
            </w:r>
            <w:r w:rsidR="007931F9" w:rsidRPr="00F65736">
              <w:rPr>
                <w:rFonts w:cstheme="minorHAnsi"/>
              </w:rPr>
              <w:t xml:space="preserve">. Contact </w:t>
            </w:r>
            <w:hyperlink r:id="rId13" w:history="1">
              <w:r w:rsidR="00990805" w:rsidRPr="0061309E">
                <w:rPr>
                  <w:rStyle w:val="Hyperlink"/>
                  <w:rFonts w:cstheme="minorHAnsi"/>
                </w:rPr>
                <w:t>adminotterton@thelink.academy</w:t>
              </w:r>
            </w:hyperlink>
            <w:r w:rsidR="007931F9" w:rsidRPr="00F65736">
              <w:rPr>
                <w:rFonts w:cstheme="minorHAnsi"/>
              </w:rPr>
              <w:t xml:space="preserve"> for pricing, availability and further details</w:t>
            </w:r>
          </w:p>
          <w:p w14:paraId="06DF9A57" w14:textId="540AACA3" w:rsidR="00590D8A" w:rsidRPr="00F65736" w:rsidRDefault="00590D8A" w:rsidP="005E4185">
            <w:pPr>
              <w:textAlignment w:val="baseline"/>
              <w:rPr>
                <w:rFonts w:cstheme="minorHAnsi"/>
              </w:rPr>
            </w:pPr>
            <w:r w:rsidRPr="00F65736">
              <w:rPr>
                <w:rFonts w:cstheme="minorHAnsi"/>
              </w:rPr>
              <w:t>Children will be provided with space for lessons at school and for time to rehearse and practice in a suitable environment.</w:t>
            </w:r>
          </w:p>
          <w:p w14:paraId="4FA2097E" w14:textId="3C913D9B" w:rsidR="005E7E63" w:rsidRPr="00F65736" w:rsidRDefault="005E7E63" w:rsidP="005E4185">
            <w:pPr>
              <w:textAlignment w:val="baseline"/>
              <w:rPr>
                <w:rFonts w:cstheme="minorHAnsi"/>
              </w:rPr>
            </w:pPr>
            <w:r w:rsidRPr="00F65736">
              <w:rPr>
                <w:rFonts w:cstheme="minorHAnsi"/>
              </w:rPr>
              <w:t xml:space="preserve">Other </w:t>
            </w:r>
            <w:r w:rsidR="00D51AAE" w:rsidRPr="00F65736">
              <w:rPr>
                <w:rFonts w:cstheme="minorHAnsi"/>
              </w:rPr>
              <w:t>Instrument lessons information:</w:t>
            </w:r>
          </w:p>
          <w:p w14:paraId="1A942ADF" w14:textId="5CD31693" w:rsidR="00D51AAE" w:rsidRPr="00F65736" w:rsidRDefault="00000000" w:rsidP="005E4185">
            <w:pPr>
              <w:textAlignment w:val="baseline"/>
              <w:rPr>
                <w:rFonts w:cstheme="minorHAnsi"/>
              </w:rPr>
            </w:pPr>
            <w:hyperlink r:id="rId14" w:history="1">
              <w:r w:rsidR="00D51AAE" w:rsidRPr="00F65736">
                <w:rPr>
                  <w:rStyle w:val="Hyperlink"/>
                </w:rPr>
                <w:t>Visiting Music Teachers Directory - Devon and Torbay Music Education Hubs</w:t>
              </w:r>
            </w:hyperlink>
          </w:p>
          <w:p w14:paraId="64929326" w14:textId="70B14012" w:rsidR="007931F9" w:rsidRPr="00F65736" w:rsidRDefault="005E4185" w:rsidP="007931F9">
            <w:pPr>
              <w:textAlignment w:val="baseline"/>
              <w:rPr>
                <w:rFonts w:cstheme="minorHAnsi"/>
              </w:rPr>
            </w:pPr>
            <w:r w:rsidRPr="00F65736">
              <w:rPr>
                <w:rFonts w:cstheme="minorHAnsi"/>
                <w:b/>
                <w:bCs/>
              </w:rPr>
              <w:t>Clubs</w:t>
            </w:r>
            <w:r w:rsidRPr="00F65736">
              <w:rPr>
                <w:rFonts w:cstheme="minorHAnsi"/>
              </w:rPr>
              <w:t>:</w:t>
            </w:r>
            <w:r w:rsidR="00051843">
              <w:rPr>
                <w:rFonts w:cstheme="minorHAnsi"/>
              </w:rPr>
              <w:t xml:space="preserve"> After school music clubs may be offered at various times during the school year. </w:t>
            </w:r>
          </w:p>
          <w:p w14:paraId="2B9BC0F3" w14:textId="77777777" w:rsidR="00D3414D" w:rsidRPr="00F65736" w:rsidRDefault="00D3414D" w:rsidP="007931F9">
            <w:pPr>
              <w:textAlignment w:val="baseline"/>
              <w:rPr>
                <w:rFonts w:cstheme="minorHAnsi"/>
              </w:rPr>
            </w:pPr>
          </w:p>
          <w:p w14:paraId="40AF1071" w14:textId="2E530B7E" w:rsidR="003756CF" w:rsidRPr="00F65736" w:rsidRDefault="003756CF" w:rsidP="003756CF">
            <w:pPr>
              <w:spacing w:before="120" w:after="120"/>
            </w:pPr>
            <w:r w:rsidRPr="00F65736">
              <w:t xml:space="preserve">Devon Music Hub: </w:t>
            </w:r>
            <w:hyperlink r:id="rId15" w:history="1">
              <w:r w:rsidR="00D3414D" w:rsidRPr="00F65736">
                <w:rPr>
                  <w:rStyle w:val="Hyperlink"/>
                </w:rPr>
                <w:t>Home - Devon and Torbay Music Education Hubs</w:t>
              </w:r>
            </w:hyperlink>
          </w:p>
          <w:p w14:paraId="4D032A12" w14:textId="77777777" w:rsidR="00692ABE" w:rsidRPr="00F65736" w:rsidRDefault="003756CF" w:rsidP="003756CF">
            <w:pPr>
              <w:pStyle w:val="NoSpacing"/>
            </w:pPr>
            <w:r w:rsidRPr="00F65736">
              <w:t xml:space="preserve">All maintained schools and academies in Devon &amp; Torbay benefit from: </w:t>
            </w:r>
          </w:p>
          <w:p w14:paraId="12F609B8" w14:textId="77777777" w:rsidR="00D51AAE" w:rsidRPr="00F65736" w:rsidRDefault="00D51AAE" w:rsidP="003756CF">
            <w:pPr>
              <w:pStyle w:val="NoSpacing"/>
            </w:pPr>
          </w:p>
          <w:p w14:paraId="629CAA2F" w14:textId="77777777" w:rsidR="00692ABE" w:rsidRPr="00F65736" w:rsidRDefault="003756CF" w:rsidP="003756CF">
            <w:pPr>
              <w:pStyle w:val="NoSpacing"/>
            </w:pPr>
            <w:r w:rsidRPr="00F65736">
              <w:rPr>
                <w:rFonts w:ascii="Symbol" w:eastAsia="Symbol" w:hAnsi="Symbol" w:cs="Symbol"/>
              </w:rPr>
              <w:t>·</w:t>
            </w:r>
            <w:r w:rsidRPr="00F65736">
              <w:t xml:space="preserve"> Advice and support from a dedicated Music Development Lead for your area</w:t>
            </w:r>
          </w:p>
          <w:p w14:paraId="5415560A" w14:textId="77777777" w:rsidR="00692ABE" w:rsidRPr="00F65736" w:rsidRDefault="003756CF" w:rsidP="003756CF">
            <w:pPr>
              <w:pStyle w:val="NoSpacing"/>
            </w:pPr>
            <w:r w:rsidRPr="00F65736">
              <w:t xml:space="preserve"> </w:t>
            </w:r>
            <w:r w:rsidRPr="00F65736">
              <w:rPr>
                <w:rFonts w:ascii="Symbol" w:eastAsia="Symbol" w:hAnsi="Symbol" w:cs="Symbol"/>
              </w:rPr>
              <w:t>·</w:t>
            </w:r>
            <w:r w:rsidRPr="00F65736">
              <w:t xml:space="preserve"> Music Education Grant (MEG) funding allocation of £400 per school </w:t>
            </w:r>
          </w:p>
          <w:p w14:paraId="7EFAD7F0" w14:textId="77777777" w:rsidR="00692ABE" w:rsidRPr="00F65736" w:rsidRDefault="003756CF" w:rsidP="003756CF">
            <w:pPr>
              <w:pStyle w:val="NoSpacing"/>
            </w:pPr>
            <w:r w:rsidRPr="00F65736">
              <w:rPr>
                <w:rFonts w:ascii="Symbol" w:eastAsia="Symbol" w:hAnsi="Symbol" w:cs="Symbol"/>
              </w:rPr>
              <w:lastRenderedPageBreak/>
              <w:t>·</w:t>
            </w:r>
            <w:r w:rsidRPr="00F65736">
              <w:t xml:space="preserve"> Fully funded access to award-winning digital resources like Charanga Musical School (primary), Charanga Secondary (secondary), and Focus on Sound Pro (secondary) to support music curriculum delivery </w:t>
            </w:r>
          </w:p>
          <w:p w14:paraId="0BA52A71" w14:textId="77777777" w:rsidR="00692ABE" w:rsidRPr="00F65736" w:rsidRDefault="003756CF" w:rsidP="003756CF">
            <w:pPr>
              <w:pStyle w:val="NoSpacing"/>
            </w:pPr>
            <w:r w:rsidRPr="00F65736">
              <w:rPr>
                <w:rFonts w:ascii="Symbol" w:eastAsia="Symbol" w:hAnsi="Symbol" w:cs="Symbol"/>
              </w:rPr>
              <w:t>·</w:t>
            </w:r>
            <w:r w:rsidRPr="00F65736">
              <w:t xml:space="preserve"> Fully funded loan of a wide range of class instrument sets and specialist equipment </w:t>
            </w:r>
          </w:p>
          <w:p w14:paraId="48138486" w14:textId="77777777" w:rsidR="00692ABE" w:rsidRPr="00F65736" w:rsidRDefault="003756CF" w:rsidP="003756CF">
            <w:pPr>
              <w:pStyle w:val="NoSpacing"/>
            </w:pPr>
            <w:r w:rsidRPr="00F65736">
              <w:rPr>
                <w:rFonts w:ascii="Symbol" w:eastAsia="Symbol" w:hAnsi="Symbol" w:cs="Symbol"/>
              </w:rPr>
              <w:t>·</w:t>
            </w:r>
            <w:r w:rsidRPr="00F65736">
              <w:t xml:space="preserve"> Access to an extensive range of live music events and workshops </w:t>
            </w:r>
          </w:p>
          <w:p w14:paraId="52B97670" w14:textId="77777777" w:rsidR="00692ABE" w:rsidRPr="00F65736" w:rsidRDefault="003756CF" w:rsidP="003756CF">
            <w:pPr>
              <w:pStyle w:val="NoSpacing"/>
            </w:pPr>
            <w:r w:rsidRPr="00F65736">
              <w:rPr>
                <w:rFonts w:ascii="Symbol" w:eastAsia="Symbol" w:hAnsi="Symbol" w:cs="Symbol"/>
              </w:rPr>
              <w:t>·</w:t>
            </w:r>
            <w:r w:rsidRPr="00F65736">
              <w:t xml:space="preserve"> Regular conference, training and networking opportunities for the music education workforce </w:t>
            </w:r>
          </w:p>
          <w:p w14:paraId="483EA397" w14:textId="77777777" w:rsidR="00692ABE" w:rsidRPr="00F65736" w:rsidRDefault="003756CF" w:rsidP="003756CF">
            <w:pPr>
              <w:pStyle w:val="NoSpacing"/>
            </w:pPr>
            <w:r w:rsidRPr="00F65736">
              <w:rPr>
                <w:rFonts w:ascii="Symbol" w:eastAsia="Symbol" w:hAnsi="Symbol" w:cs="Symbol"/>
              </w:rPr>
              <w:t>·</w:t>
            </w:r>
            <w:r w:rsidRPr="00F65736">
              <w:t xml:space="preserve"> Weekly email </w:t>
            </w:r>
            <w:proofErr w:type="spellStart"/>
            <w:r w:rsidRPr="00F65736">
              <w:t>Hubdates</w:t>
            </w:r>
            <w:proofErr w:type="spellEnd"/>
            <w:r w:rsidRPr="00F65736">
              <w:t xml:space="preserve"> with news, resources, events and additional funding opportunities </w:t>
            </w:r>
          </w:p>
          <w:p w14:paraId="4EAED6B7" w14:textId="77777777" w:rsidR="00692ABE" w:rsidRPr="00F65736" w:rsidRDefault="003756CF" w:rsidP="003756CF">
            <w:pPr>
              <w:pStyle w:val="NoSpacing"/>
            </w:pPr>
            <w:r w:rsidRPr="00F65736">
              <w:rPr>
                <w:rFonts w:ascii="Symbol" w:eastAsia="Symbol" w:hAnsi="Symbol" w:cs="Symbol"/>
              </w:rPr>
              <w:t>·</w:t>
            </w:r>
            <w:r w:rsidRPr="00F65736">
              <w:t xml:space="preserve"> School membership of Music Mark, the membership organisation and subject association for music </w:t>
            </w:r>
          </w:p>
          <w:p w14:paraId="7AEC323B" w14:textId="77777777" w:rsidR="00692ABE" w:rsidRPr="00F65736" w:rsidRDefault="003756CF" w:rsidP="003756CF">
            <w:pPr>
              <w:pStyle w:val="NoSpacing"/>
            </w:pPr>
            <w:r w:rsidRPr="00F65736">
              <w:rPr>
                <w:rFonts w:ascii="Symbol" w:eastAsia="Symbol" w:hAnsi="Symbol" w:cs="Symbol"/>
              </w:rPr>
              <w:t>·</w:t>
            </w:r>
            <w:r w:rsidRPr="00F65736">
              <w:t xml:space="preserve"> Opportunities to make music out-of-school through Hub supported ensembles and progression opportunities</w:t>
            </w:r>
          </w:p>
          <w:p w14:paraId="437FE880" w14:textId="77777777" w:rsidR="00751DED" w:rsidRDefault="003756CF" w:rsidP="003756CF">
            <w:pPr>
              <w:pStyle w:val="NoSpacing"/>
            </w:pPr>
            <w:r w:rsidRPr="00F65736">
              <w:t xml:space="preserve"> </w:t>
            </w:r>
            <w:r w:rsidRPr="00F65736">
              <w:rPr>
                <w:rFonts w:ascii="Symbol" w:eastAsia="Symbol" w:hAnsi="Symbol" w:cs="Symbol"/>
              </w:rPr>
              <w:t>·</w:t>
            </w:r>
            <w:r w:rsidRPr="00F65736">
              <w:t xml:space="preserve"> Subsidised instrument loans and an Assisted Instrument Purchase Scheme for</w:t>
            </w:r>
            <w:r>
              <w:t xml:space="preserve"> children and young people.</w:t>
            </w:r>
          </w:p>
          <w:p w14:paraId="7AD564D5" w14:textId="24701541" w:rsidR="00B77E47" w:rsidRDefault="00B77E47" w:rsidP="003756CF">
            <w:pPr>
              <w:pStyle w:val="NoSpacing"/>
            </w:pPr>
          </w:p>
        </w:tc>
      </w:tr>
    </w:tbl>
    <w:p w14:paraId="7AD564D7" w14:textId="3795DC8F" w:rsidR="00751DED" w:rsidRPr="002D0BCA" w:rsidRDefault="00F15877" w:rsidP="002D0BCA">
      <w:pPr>
        <w:pStyle w:val="Heading2"/>
        <w:spacing w:before="600"/>
        <w:jc w:val="center"/>
        <w:rPr>
          <w:i/>
          <w:iCs/>
          <w:color w:val="60CAF3" w:themeColor="accent4" w:themeTint="99"/>
        </w:rPr>
      </w:pPr>
      <w:r w:rsidRPr="002D0BCA">
        <w:rPr>
          <w:i/>
          <w:iCs/>
          <w:color w:val="60CAF3" w:themeColor="accent4" w:themeTint="99"/>
        </w:rPr>
        <w:lastRenderedPageBreak/>
        <w:t xml:space="preserve">Musical </w:t>
      </w:r>
      <w:r w:rsidR="008A3C0D" w:rsidRPr="002D0BCA">
        <w:rPr>
          <w:i/>
          <w:iCs/>
          <w:color w:val="60CAF3" w:themeColor="accent4" w:themeTint="99"/>
        </w:rPr>
        <w:t>Performan</w:t>
      </w:r>
      <w:r w:rsidR="00267CC2" w:rsidRPr="002D0BCA">
        <w:rPr>
          <w:i/>
          <w:iCs/>
          <w:color w:val="60CAF3" w:themeColor="accent4" w:themeTint="99"/>
        </w:rPr>
        <w:t>c</w:t>
      </w:r>
      <w:r w:rsidR="008A3C0D" w:rsidRPr="002D0BCA">
        <w:rPr>
          <w:i/>
          <w:iCs/>
          <w:color w:val="60CAF3" w:themeColor="accent4" w:themeTint="99"/>
        </w:rPr>
        <w:t>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13874" w:type="dxa"/>
        <w:tblCellMar>
          <w:left w:w="10" w:type="dxa"/>
          <w:right w:w="10" w:type="dxa"/>
        </w:tblCellMar>
        <w:tblLook w:val="0000" w:firstRow="0" w:lastRow="0" w:firstColumn="0" w:lastColumn="0" w:noHBand="0" w:noVBand="0"/>
      </w:tblPr>
      <w:tblGrid>
        <w:gridCol w:w="13874"/>
      </w:tblGrid>
      <w:tr w:rsidR="00751DED" w14:paraId="7AD564DF" w14:textId="77777777" w:rsidTr="6B35077B">
        <w:trPr>
          <w:trHeight w:val="58"/>
        </w:trPr>
        <w:tc>
          <w:tcPr>
            <w:tcW w:w="13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86AA7" w14:textId="19873164" w:rsidR="00A25BB6" w:rsidRPr="00F65736" w:rsidRDefault="00A25BB6" w:rsidP="00A25BB6">
            <w:pPr>
              <w:textAlignment w:val="baseline"/>
            </w:pPr>
            <w:r w:rsidRPr="00F65736">
              <w:rPr>
                <w:b/>
                <w:bCs/>
              </w:rPr>
              <w:t xml:space="preserve">Christmas and Summer Performance: </w:t>
            </w:r>
            <w:r w:rsidRPr="00F65736">
              <w:t>singing with harmonies and solos</w:t>
            </w:r>
            <w:r w:rsidR="00051843">
              <w:t xml:space="preserve"> and </w:t>
            </w:r>
            <w:r w:rsidRPr="00F65736">
              <w:t>percussion.</w:t>
            </w:r>
          </w:p>
          <w:p w14:paraId="522040CA" w14:textId="5244188A" w:rsidR="00A25BB6" w:rsidRPr="00F65736" w:rsidRDefault="00A25BB6" w:rsidP="00A25BB6">
            <w:pPr>
              <w:textAlignment w:val="baseline"/>
            </w:pPr>
            <w:r w:rsidRPr="00F65736">
              <w:rPr>
                <w:b/>
                <w:bCs/>
              </w:rPr>
              <w:t xml:space="preserve">Carol Concert: </w:t>
            </w:r>
            <w:r w:rsidRPr="00F65736">
              <w:t>individual instrumental performances (brass, wind, piano) singing</w:t>
            </w:r>
            <w:r w:rsidR="00051843">
              <w:t xml:space="preserve"> and</w:t>
            </w:r>
            <w:r w:rsidRPr="00F65736">
              <w:t xml:space="preserve"> percussio</w:t>
            </w:r>
            <w:r w:rsidR="00051843">
              <w:t>n</w:t>
            </w:r>
            <w:r w:rsidRPr="00F65736">
              <w:t>.</w:t>
            </w:r>
          </w:p>
          <w:p w14:paraId="3A626119" w14:textId="6E3694CC" w:rsidR="00A25BB6" w:rsidRPr="00F65736" w:rsidRDefault="00A25BB6" w:rsidP="00A25BB6">
            <w:pPr>
              <w:textAlignment w:val="baseline"/>
            </w:pPr>
            <w:r w:rsidRPr="00F65736">
              <w:rPr>
                <w:b/>
                <w:bCs/>
              </w:rPr>
              <w:t>May Fair</w:t>
            </w:r>
            <w:r w:rsidRPr="00F65736">
              <w:t>: singing.</w:t>
            </w:r>
          </w:p>
          <w:p w14:paraId="44CF3E1E" w14:textId="25FDEDB5" w:rsidR="00A25BB6" w:rsidRPr="00F65736" w:rsidRDefault="00C07912" w:rsidP="00A25BB6">
            <w:pPr>
              <w:textAlignment w:val="baseline"/>
            </w:pPr>
            <w:r w:rsidRPr="6B35077B">
              <w:rPr>
                <w:b/>
                <w:bCs/>
              </w:rPr>
              <w:lastRenderedPageBreak/>
              <w:t xml:space="preserve">Instrument end of year </w:t>
            </w:r>
            <w:r w:rsidR="00A25BB6" w:rsidRPr="6B35077B">
              <w:rPr>
                <w:b/>
                <w:bCs/>
              </w:rPr>
              <w:t xml:space="preserve">Concert: </w:t>
            </w:r>
            <w:r w:rsidR="00A25BB6">
              <w:t xml:space="preserve">led by P Manfield </w:t>
            </w:r>
            <w:r>
              <w:t xml:space="preserve">or </w:t>
            </w:r>
            <w:r w:rsidR="00A25BB6">
              <w:t>peripatetic musician</w:t>
            </w:r>
            <w:r>
              <w:t>s</w:t>
            </w:r>
          </w:p>
          <w:p w14:paraId="06F442A4" w14:textId="7FAD0C29" w:rsidR="00031A13" w:rsidRDefault="00CF4DEA" w:rsidP="6B35077B">
            <w:pPr>
              <w:textAlignment w:val="baseline"/>
              <w:rPr>
                <w:rStyle w:val="normaltextrun"/>
                <w:rFonts w:cstheme="minorBidi"/>
                <w:color w:val="000000"/>
                <w:shd w:val="clear" w:color="auto" w:fill="FFFFFF"/>
              </w:rPr>
            </w:pPr>
            <w:r w:rsidRPr="00F65736">
              <w:rPr>
                <w:b/>
                <w:bCs/>
              </w:rPr>
              <w:t>Live music and events</w:t>
            </w:r>
            <w:r w:rsidRPr="00F65736">
              <w:t xml:space="preserve">: 5 sessions (Meg Funding) through the Devon and Torbay Music Hub, Paul Painter performance and choral work, Northcott events, pantomimes, Male Voice Choir performance, Budleigh Music Festival (Year 5 6 participation in a concert </w:t>
            </w:r>
            <w:r w:rsidRPr="6B35077B">
              <w:rPr>
                <w:rFonts w:cstheme="minorBidi"/>
              </w:rPr>
              <w:t>with</w:t>
            </w:r>
            <w:r w:rsidRPr="6B35077B">
              <w:rPr>
                <w:rStyle w:val="normaltextrun"/>
                <w:rFonts w:cstheme="minorBidi"/>
                <w:color w:val="000000"/>
                <w:shd w:val="clear" w:color="auto" w:fill="FFFFFF"/>
              </w:rPr>
              <w:t xml:space="preserve"> 100 young singers together onstage, alongside skilled choral singers, professional jazz musicians and the World-renowned composer and conductor, Bob Chilcott.)</w:t>
            </w:r>
          </w:p>
          <w:p w14:paraId="6F9000B3" w14:textId="1AC4B22E" w:rsidR="00031A13" w:rsidRPr="00031A13" w:rsidRDefault="002D0BCA" w:rsidP="00A25BB6">
            <w:pPr>
              <w:textAlignment w:val="baseline"/>
              <w:rPr>
                <w:rFonts w:cstheme="minorHAnsi"/>
                <w:color w:val="000000"/>
                <w:shd w:val="clear" w:color="auto" w:fill="FFFFFF"/>
              </w:rPr>
            </w:pPr>
            <w:r w:rsidRPr="00F65736">
              <w:rPr>
                <w:b/>
                <w:bCs/>
              </w:rPr>
              <w:t xml:space="preserve">Other Available </w:t>
            </w:r>
            <w:r w:rsidR="00AB6E52" w:rsidRPr="00F65736">
              <w:rPr>
                <w:b/>
                <w:bCs/>
              </w:rPr>
              <w:t>Music Opportunities:</w:t>
            </w:r>
          </w:p>
          <w:p w14:paraId="68D04B47" w14:textId="084F9190" w:rsidR="00AB6E52" w:rsidRPr="007735E3" w:rsidRDefault="00000000" w:rsidP="00A25BB6">
            <w:pPr>
              <w:textAlignment w:val="baseline"/>
              <w:rPr>
                <w:b/>
                <w:bCs/>
              </w:rPr>
            </w:pPr>
            <w:hyperlink r:id="rId16" w:history="1">
              <w:r w:rsidR="002B75CD" w:rsidRPr="007735E3">
                <w:rPr>
                  <w:rStyle w:val="Hyperlink"/>
                  <w:sz w:val="20"/>
                  <w:szCs w:val="20"/>
                </w:rPr>
                <w:t>Welcome to Budleigh Music Festival - Live Classical Music Festival in Devon</w:t>
              </w:r>
            </w:hyperlink>
          </w:p>
          <w:p w14:paraId="622601FF" w14:textId="5D44D8FF" w:rsidR="002B75CD" w:rsidRPr="007735E3" w:rsidRDefault="00000000" w:rsidP="00A25BB6">
            <w:pPr>
              <w:textAlignment w:val="baseline"/>
              <w:rPr>
                <w:sz w:val="20"/>
                <w:szCs w:val="20"/>
              </w:rPr>
            </w:pPr>
            <w:hyperlink r:id="rId17" w:history="1">
              <w:r w:rsidR="00907A98" w:rsidRPr="007735E3">
                <w:rPr>
                  <w:rStyle w:val="Hyperlink"/>
                  <w:sz w:val="20"/>
                  <w:szCs w:val="20"/>
                </w:rPr>
                <w:t>Summer Sounds with Devon and Torbay Music Education Hubs! - School Communications</w:t>
              </w:r>
            </w:hyperlink>
          </w:p>
          <w:p w14:paraId="0D5672C5" w14:textId="0FBE3D4D" w:rsidR="00907A98" w:rsidRPr="007735E3" w:rsidRDefault="00000000" w:rsidP="00A25BB6">
            <w:pPr>
              <w:textAlignment w:val="baseline"/>
              <w:rPr>
                <w:sz w:val="20"/>
                <w:szCs w:val="20"/>
              </w:rPr>
            </w:pPr>
            <w:hyperlink r:id="rId18" w:history="1">
              <w:r w:rsidR="00014847" w:rsidRPr="007735E3">
                <w:rPr>
                  <w:rStyle w:val="Hyperlink"/>
                  <w:sz w:val="20"/>
                  <w:szCs w:val="20"/>
                </w:rPr>
                <w:t>Family activities and events for primary school children | Primary Times</w:t>
              </w:r>
            </w:hyperlink>
          </w:p>
          <w:p w14:paraId="566750C1" w14:textId="0EDC8148" w:rsidR="009C782F" w:rsidRPr="007735E3" w:rsidRDefault="00000000" w:rsidP="00A25BB6">
            <w:pPr>
              <w:textAlignment w:val="baseline"/>
              <w:rPr>
                <w:b/>
                <w:bCs/>
                <w:sz w:val="20"/>
                <w:szCs w:val="20"/>
              </w:rPr>
            </w:pPr>
            <w:hyperlink r:id="rId19" w:history="1">
              <w:r w:rsidR="009C782F" w:rsidRPr="007735E3">
                <w:rPr>
                  <w:rStyle w:val="Hyperlink"/>
                  <w:sz w:val="20"/>
                  <w:szCs w:val="20"/>
                </w:rPr>
                <w:t>Find Music Events in Devon (visitdevon.co.uk)</w:t>
              </w:r>
            </w:hyperlink>
          </w:p>
          <w:p w14:paraId="7AD564DE" w14:textId="647DA162" w:rsidR="00CF0E3F" w:rsidRDefault="00000000">
            <w:pPr>
              <w:spacing w:before="120" w:after="120"/>
            </w:pPr>
            <w:hyperlink r:id="rId20" w:history="1">
              <w:r w:rsidR="00FE357F" w:rsidRPr="007735E3">
                <w:rPr>
                  <w:rStyle w:val="Hyperlink"/>
                  <w:sz w:val="20"/>
                  <w:szCs w:val="20"/>
                </w:rPr>
                <w:t>Exeter Northcott Theatre – Exeter's Flagship Theatre</w:t>
              </w:r>
            </w:hyperlink>
          </w:p>
        </w:tc>
      </w:tr>
    </w:tbl>
    <w:p w14:paraId="7AD564E0" w14:textId="77777777" w:rsidR="00751DED" w:rsidRPr="00C25661" w:rsidRDefault="00F15877" w:rsidP="00C25661">
      <w:pPr>
        <w:pStyle w:val="Heading2"/>
        <w:tabs>
          <w:tab w:val="left" w:pos="8034"/>
        </w:tabs>
        <w:spacing w:before="600"/>
        <w:jc w:val="center"/>
        <w:rPr>
          <w:i/>
          <w:iCs/>
          <w:color w:val="60CAF3" w:themeColor="accent4" w:themeTint="99"/>
        </w:rPr>
      </w:pPr>
      <w:r w:rsidRPr="00C25661">
        <w:rPr>
          <w:i/>
          <w:iCs/>
          <w:color w:val="60CAF3" w:themeColor="accent4" w:themeTint="99"/>
        </w:rPr>
        <w:t>In the future</w:t>
      </w:r>
    </w:p>
    <w:p w14:paraId="7AD564E1" w14:textId="019072F8" w:rsidR="00751DED" w:rsidRDefault="00751DED"/>
    <w:tbl>
      <w:tblPr>
        <w:tblW w:w="14078" w:type="dxa"/>
        <w:tblCellMar>
          <w:left w:w="10" w:type="dxa"/>
          <w:right w:w="10" w:type="dxa"/>
        </w:tblCellMar>
        <w:tblLook w:val="0000" w:firstRow="0" w:lastRow="0" w:firstColumn="0" w:lastColumn="0" w:noHBand="0" w:noVBand="0"/>
      </w:tblPr>
      <w:tblGrid>
        <w:gridCol w:w="7152"/>
        <w:gridCol w:w="6926"/>
      </w:tblGrid>
      <w:tr w:rsidR="001B18A8" w14:paraId="7AD564E5" w14:textId="5B40E8E4" w:rsidTr="001B18A8">
        <w:trPr>
          <w:trHeight w:val="370"/>
        </w:trPr>
        <w:tc>
          <w:tcPr>
            <w:tcW w:w="7152"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7AD564E4" w14:textId="03531245" w:rsidR="001B18A8" w:rsidRDefault="001B18A8" w:rsidP="001B18A8">
            <w:pPr>
              <w:pStyle w:val="ListParagraph"/>
              <w:numPr>
                <w:ilvl w:val="0"/>
                <w:numId w:val="0"/>
              </w:numPr>
              <w:ind w:left="720"/>
              <w:jc w:val="center"/>
            </w:pPr>
            <w:r>
              <w:lastRenderedPageBreak/>
              <w:t>2024 - 2025</w:t>
            </w:r>
          </w:p>
        </w:tc>
        <w:tc>
          <w:tcPr>
            <w:tcW w:w="6926" w:type="dxa"/>
            <w:tcBorders>
              <w:top w:val="single" w:sz="4" w:space="0" w:color="000000"/>
              <w:left w:val="single" w:sz="4" w:space="0" w:color="auto"/>
              <w:bottom w:val="single" w:sz="4" w:space="0" w:color="auto"/>
              <w:right w:val="single" w:sz="4" w:space="0" w:color="000000"/>
            </w:tcBorders>
            <w:shd w:val="clear" w:color="auto" w:fill="auto"/>
          </w:tcPr>
          <w:p w14:paraId="64334E8A" w14:textId="792E7D74" w:rsidR="001B18A8" w:rsidRDefault="001B18A8" w:rsidP="001B18A8">
            <w:pPr>
              <w:pStyle w:val="ListParagraph"/>
              <w:numPr>
                <w:ilvl w:val="0"/>
                <w:numId w:val="0"/>
              </w:numPr>
              <w:ind w:left="720"/>
              <w:jc w:val="center"/>
            </w:pPr>
            <w:r>
              <w:t>2025 – 2026</w:t>
            </w:r>
          </w:p>
        </w:tc>
      </w:tr>
      <w:tr w:rsidR="001B18A8" w14:paraId="73D61F82" w14:textId="77777777" w:rsidTr="001B18A8">
        <w:trPr>
          <w:trHeight w:val="816"/>
        </w:trPr>
        <w:tc>
          <w:tcPr>
            <w:tcW w:w="7152"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23CD28B" w14:textId="77777777" w:rsidR="001B18A8" w:rsidRDefault="009C130D" w:rsidP="001B18A8">
            <w:pPr>
              <w:pStyle w:val="ListParagraph"/>
              <w:numPr>
                <w:ilvl w:val="0"/>
                <w:numId w:val="0"/>
              </w:numPr>
              <w:ind w:left="720"/>
            </w:pPr>
            <w:r>
              <w:t>Use the Meg Funding to allocate 5 morning specialist sessions across the school</w:t>
            </w:r>
          </w:p>
          <w:p w14:paraId="65448A87" w14:textId="77777777" w:rsidR="009C130D" w:rsidRDefault="009C130D" w:rsidP="001B18A8">
            <w:pPr>
              <w:pStyle w:val="ListParagraph"/>
              <w:numPr>
                <w:ilvl w:val="0"/>
                <w:numId w:val="0"/>
              </w:numPr>
              <w:ind w:left="720"/>
            </w:pPr>
            <w:r>
              <w:t>Weekly Music Club</w:t>
            </w:r>
          </w:p>
          <w:p w14:paraId="213436C9" w14:textId="77777777" w:rsidR="009C130D" w:rsidRDefault="009577B3" w:rsidP="001B18A8">
            <w:pPr>
              <w:pStyle w:val="ListParagraph"/>
              <w:numPr>
                <w:ilvl w:val="0"/>
                <w:numId w:val="0"/>
              </w:numPr>
              <w:ind w:left="720"/>
            </w:pPr>
            <w:r>
              <w:t>Involvement in 2025 Budleigh Music festival events</w:t>
            </w:r>
          </w:p>
          <w:p w14:paraId="665E0BF9" w14:textId="12577836" w:rsidR="008F2412" w:rsidRDefault="008F2412" w:rsidP="001B18A8">
            <w:pPr>
              <w:pStyle w:val="ListParagraph"/>
              <w:numPr>
                <w:ilvl w:val="0"/>
                <w:numId w:val="0"/>
              </w:numPr>
              <w:ind w:left="720"/>
            </w:pPr>
            <w:r>
              <w:t xml:space="preserve">CPD for staff </w:t>
            </w:r>
            <w:r w:rsidR="00D03594">
              <w:t>through Charanga</w:t>
            </w:r>
          </w:p>
        </w:tc>
        <w:tc>
          <w:tcPr>
            <w:tcW w:w="6926" w:type="dxa"/>
            <w:tcBorders>
              <w:top w:val="single" w:sz="4" w:space="0" w:color="auto"/>
              <w:left w:val="single" w:sz="4" w:space="0" w:color="auto"/>
              <w:bottom w:val="single" w:sz="4" w:space="0" w:color="000000"/>
              <w:right w:val="single" w:sz="4" w:space="0" w:color="000000"/>
            </w:tcBorders>
            <w:shd w:val="clear" w:color="auto" w:fill="auto"/>
          </w:tcPr>
          <w:p w14:paraId="40FE38CE" w14:textId="77777777" w:rsidR="001B18A8" w:rsidRDefault="001B18A8" w:rsidP="001B18A8">
            <w:pPr>
              <w:pStyle w:val="ListParagraph"/>
              <w:numPr>
                <w:ilvl w:val="0"/>
                <w:numId w:val="0"/>
              </w:numPr>
              <w:ind w:left="720"/>
            </w:pPr>
          </w:p>
        </w:tc>
      </w:tr>
    </w:tbl>
    <w:p w14:paraId="7AD564E6" w14:textId="2B216B6E" w:rsidR="00751DED" w:rsidRDefault="00F15877">
      <w:pPr>
        <w:pStyle w:val="Heading2"/>
        <w:spacing w:before="600"/>
      </w:pPr>
      <w:r>
        <w:t>Further information</w:t>
      </w:r>
    </w:p>
    <w:tbl>
      <w:tblPr>
        <w:tblW w:w="14066" w:type="dxa"/>
        <w:tblCellMar>
          <w:left w:w="10" w:type="dxa"/>
          <w:right w:w="10" w:type="dxa"/>
        </w:tblCellMar>
        <w:tblLook w:val="0000" w:firstRow="0" w:lastRow="0" w:firstColumn="0" w:lastColumn="0" w:noHBand="0" w:noVBand="0"/>
      </w:tblPr>
      <w:tblGrid>
        <w:gridCol w:w="14066"/>
      </w:tblGrid>
      <w:tr w:rsidR="00751DED" w14:paraId="7AD564EB" w14:textId="77777777" w:rsidTr="00CF0E3F">
        <w:trPr>
          <w:trHeight w:val="1091"/>
        </w:trPr>
        <w:tc>
          <w:tcPr>
            <w:tcW w:w="14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288F" w14:textId="20816424" w:rsidR="00751DED" w:rsidRDefault="00CF0E3F">
            <w:pPr>
              <w:spacing w:before="120" w:after="120"/>
              <w:rPr>
                <w:rFonts w:cs="Arial"/>
              </w:rPr>
            </w:pPr>
            <w:r>
              <w:rPr>
                <w:rFonts w:cs="Arial"/>
              </w:rPr>
              <w:t>Devon Music Hub Projects and Initiatives 2024 - 2025</w:t>
            </w:r>
          </w:p>
          <w:p w14:paraId="7AD564EA" w14:textId="3A2051E7" w:rsidR="00CF0E3F" w:rsidRDefault="00000000">
            <w:pPr>
              <w:spacing w:before="120" w:after="120"/>
            </w:pPr>
            <w:hyperlink r:id="rId21" w:history="1">
              <w:r w:rsidR="00CF0E3F">
                <w:rPr>
                  <w:rStyle w:val="Hyperlink"/>
                </w:rPr>
                <w:t>Projects and initiatives - Devon and Torbay Music Education Hubs</w:t>
              </w:r>
            </w:hyperlink>
          </w:p>
        </w:tc>
      </w:tr>
      <w:bookmarkEnd w:id="12"/>
      <w:bookmarkEnd w:id="13"/>
      <w:bookmarkEnd w:id="14"/>
    </w:tbl>
    <w:p w14:paraId="7AD564EC" w14:textId="77777777" w:rsidR="00751DED" w:rsidRDefault="00751DED"/>
    <w:sectPr w:rsidR="00751DED" w:rsidSect="00070453">
      <w:headerReference w:type="default" r:id="rId22"/>
      <w:footerReference w:type="default" r:id="rId23"/>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09282" w14:textId="77777777" w:rsidR="005D38E5" w:rsidRDefault="005D38E5">
      <w:pPr>
        <w:spacing w:after="0" w:line="240" w:lineRule="auto"/>
      </w:pPr>
      <w:r>
        <w:separator/>
      </w:r>
    </w:p>
  </w:endnote>
  <w:endnote w:type="continuationSeparator" w:id="0">
    <w:p w14:paraId="66539D7C" w14:textId="77777777" w:rsidR="005D38E5" w:rsidRDefault="005D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936A4" w14:textId="77777777" w:rsidR="005D38E5" w:rsidRDefault="005D38E5">
      <w:pPr>
        <w:spacing w:after="0" w:line="240" w:lineRule="auto"/>
      </w:pPr>
      <w:r>
        <w:separator/>
      </w:r>
    </w:p>
  </w:footnote>
  <w:footnote w:type="continuationSeparator" w:id="0">
    <w:p w14:paraId="72A987C5" w14:textId="77777777" w:rsidR="005D38E5" w:rsidRDefault="005D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F850" w14:textId="3A681BD0" w:rsidR="00495992" w:rsidRDefault="00495992" w:rsidP="00936F01">
    <w:pPr>
      <w:pStyle w:val="Heading1"/>
      <w:jc w:val="right"/>
    </w:pPr>
    <w:bookmarkStart w:id="15" w:name="_Toc400361362"/>
    <w:bookmarkStart w:id="16" w:name="_Toc443397153"/>
    <w:r>
      <w:rPr>
        <w:noProof/>
      </w:rPr>
      <w:drawing>
        <wp:anchor distT="0" distB="0" distL="114300" distR="114300" simplePos="0" relativeHeight="251658240" behindDoc="1" locked="0" layoutInCell="1" allowOverlap="1" wp14:anchorId="7AF4FF7D" wp14:editId="4EE94861">
          <wp:simplePos x="0" y="0"/>
          <wp:positionH relativeFrom="column">
            <wp:posOffset>-224790</wp:posOffset>
          </wp:positionH>
          <wp:positionV relativeFrom="paragraph">
            <wp:posOffset>-153035</wp:posOffset>
          </wp:positionV>
          <wp:extent cx="1143000" cy="1143000"/>
          <wp:effectExtent l="0" t="0" r="0" b="0"/>
          <wp:wrapTight wrapText="bothSides">
            <wp:wrapPolygon edited="0">
              <wp:start x="0" y="0"/>
              <wp:lineTo x="0" y="21240"/>
              <wp:lineTo x="21240" y="21240"/>
              <wp:lineTo x="21240" y="0"/>
              <wp:lineTo x="0" y="0"/>
            </wp:wrapPolygon>
          </wp:wrapTight>
          <wp:docPr id="1444444141" name="Picture 2" descr="A logo with a fish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44141" name="Picture 2" descr="A logo with a fish and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BE3DB43" wp14:editId="250A5936">
          <wp:extent cx="1333500" cy="746760"/>
          <wp:effectExtent l="0" t="0" r="0" b="0"/>
          <wp:docPr id="1445962920" name="Picture 3" descr="A logo with text and a li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62920" name="Picture 3" descr="A logo with text and a link&#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46760"/>
                  </a:xfrm>
                  <a:prstGeom prst="rect">
                    <a:avLst/>
                  </a:prstGeom>
                  <a:noFill/>
                  <a:ln>
                    <a:noFill/>
                  </a:ln>
                </pic:spPr>
              </pic:pic>
            </a:graphicData>
          </a:graphic>
        </wp:inline>
      </w:drawing>
    </w:r>
    <w:r w:rsidR="001C3E37">
      <w:t xml:space="preserve">                               </w:t>
    </w:r>
  </w:p>
  <w:p w14:paraId="19F478FA" w14:textId="5294D679" w:rsidR="001C3E37" w:rsidRDefault="00495992" w:rsidP="00495992">
    <w:pPr>
      <w:pStyle w:val="Heading1"/>
    </w:pPr>
    <w:r>
      <w:t xml:space="preserve">                              </w:t>
    </w:r>
    <w:proofErr w:type="spellStart"/>
    <w:r w:rsidR="00890AA4">
      <w:t>Otterton</w:t>
    </w:r>
    <w:proofErr w:type="spellEnd"/>
    <w:r w:rsidR="00890AA4">
      <w:t xml:space="preserve"> </w:t>
    </w:r>
    <w:r w:rsidR="001C3E37">
      <w:t>C of E Primary School</w:t>
    </w:r>
    <w:r w:rsidR="00936F01">
      <w:t xml:space="preserve">                               </w:t>
    </w:r>
    <w:r w:rsidR="001C3E37">
      <w:t xml:space="preserve"> </w:t>
    </w:r>
  </w:p>
  <w:p w14:paraId="3562B51E" w14:textId="51C5B202" w:rsidR="00D22A7B" w:rsidRDefault="00D22A7B" w:rsidP="00495992">
    <w:pPr>
      <w:pStyle w:val="Heading1"/>
      <w:jc w:val="center"/>
    </w:pPr>
    <w:r>
      <w:t xml:space="preserve">Music </w:t>
    </w:r>
    <w:r w:rsidR="001C3E37">
      <w:t>D</w:t>
    </w:r>
    <w:r>
      <w:t xml:space="preserve">evelopment </w:t>
    </w:r>
    <w:r w:rsidR="001C3E37">
      <w:t>P</w:t>
    </w:r>
    <w:r>
      <w:t>lan</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204D"/>
    <w:multiLevelType w:val="hybridMultilevel"/>
    <w:tmpl w:val="C9BA789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92616F"/>
    <w:multiLevelType w:val="hybridMultilevel"/>
    <w:tmpl w:val="3C8067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3816FD"/>
    <w:multiLevelType w:val="hybridMultilevel"/>
    <w:tmpl w:val="1522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506B9"/>
    <w:multiLevelType w:val="hybridMultilevel"/>
    <w:tmpl w:val="2976F49C"/>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20"/>
  </w:num>
  <w:num w:numId="2" w16cid:durableId="1495416476">
    <w:abstractNumId w:val="17"/>
  </w:num>
  <w:num w:numId="3" w16cid:durableId="328876181">
    <w:abstractNumId w:val="4"/>
  </w:num>
  <w:num w:numId="4" w16cid:durableId="735518379">
    <w:abstractNumId w:val="19"/>
  </w:num>
  <w:num w:numId="5" w16cid:durableId="575362892">
    <w:abstractNumId w:val="14"/>
  </w:num>
  <w:num w:numId="6" w16cid:durableId="2062434673">
    <w:abstractNumId w:val="16"/>
  </w:num>
  <w:num w:numId="7" w16cid:durableId="680820459">
    <w:abstractNumId w:val="15"/>
  </w:num>
  <w:num w:numId="8" w16cid:durableId="996959543">
    <w:abstractNumId w:val="9"/>
  </w:num>
  <w:num w:numId="9" w16cid:durableId="1856266713">
    <w:abstractNumId w:val="6"/>
  </w:num>
  <w:num w:numId="10" w16cid:durableId="1822043343">
    <w:abstractNumId w:val="1"/>
  </w:num>
  <w:num w:numId="11" w16cid:durableId="1705597645">
    <w:abstractNumId w:val="13"/>
  </w:num>
  <w:num w:numId="12" w16cid:durableId="1594051076">
    <w:abstractNumId w:val="7"/>
  </w:num>
  <w:num w:numId="13" w16cid:durableId="959800135">
    <w:abstractNumId w:val="8"/>
  </w:num>
  <w:num w:numId="14" w16cid:durableId="1483740165">
    <w:abstractNumId w:val="18"/>
  </w:num>
  <w:num w:numId="15" w16cid:durableId="1229338416">
    <w:abstractNumId w:val="12"/>
  </w:num>
  <w:num w:numId="16" w16cid:durableId="2016496622">
    <w:abstractNumId w:val="3"/>
  </w:num>
  <w:num w:numId="17" w16cid:durableId="2024628342">
    <w:abstractNumId w:val="2"/>
  </w:num>
  <w:num w:numId="18" w16cid:durableId="1955479444">
    <w:abstractNumId w:val="10"/>
  </w:num>
  <w:num w:numId="19" w16cid:durableId="256909881">
    <w:abstractNumId w:val="11"/>
  </w:num>
  <w:num w:numId="20" w16cid:durableId="620192524">
    <w:abstractNumId w:val="5"/>
  </w:num>
  <w:num w:numId="21" w16cid:durableId="197914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B31"/>
    <w:rsid w:val="00014847"/>
    <w:rsid w:val="000150C3"/>
    <w:rsid w:val="00031A13"/>
    <w:rsid w:val="00037C85"/>
    <w:rsid w:val="00051843"/>
    <w:rsid w:val="00070453"/>
    <w:rsid w:val="00097302"/>
    <w:rsid w:val="000C5D86"/>
    <w:rsid w:val="00136C89"/>
    <w:rsid w:val="0013770B"/>
    <w:rsid w:val="001668E2"/>
    <w:rsid w:val="001B18A8"/>
    <w:rsid w:val="001C3E37"/>
    <w:rsid w:val="00267CC2"/>
    <w:rsid w:val="00275474"/>
    <w:rsid w:val="00294064"/>
    <w:rsid w:val="002B75CD"/>
    <w:rsid w:val="002D0BCA"/>
    <w:rsid w:val="00324558"/>
    <w:rsid w:val="003300C1"/>
    <w:rsid w:val="00357C96"/>
    <w:rsid w:val="003756CF"/>
    <w:rsid w:val="00377CAA"/>
    <w:rsid w:val="003F71C0"/>
    <w:rsid w:val="004132A5"/>
    <w:rsid w:val="00417C7A"/>
    <w:rsid w:val="00430365"/>
    <w:rsid w:val="00436286"/>
    <w:rsid w:val="0044524D"/>
    <w:rsid w:val="00472379"/>
    <w:rsid w:val="00476E61"/>
    <w:rsid w:val="00495992"/>
    <w:rsid w:val="004A1157"/>
    <w:rsid w:val="004C3B9C"/>
    <w:rsid w:val="004C67B7"/>
    <w:rsid w:val="00543329"/>
    <w:rsid w:val="00585544"/>
    <w:rsid w:val="00586C25"/>
    <w:rsid w:val="00590D8A"/>
    <w:rsid w:val="00594866"/>
    <w:rsid w:val="005C3869"/>
    <w:rsid w:val="005D38E5"/>
    <w:rsid w:val="005E4185"/>
    <w:rsid w:val="005E7E63"/>
    <w:rsid w:val="006267BF"/>
    <w:rsid w:val="006312D0"/>
    <w:rsid w:val="00651861"/>
    <w:rsid w:val="00685BE2"/>
    <w:rsid w:val="00692ABE"/>
    <w:rsid w:val="00695B84"/>
    <w:rsid w:val="006B1455"/>
    <w:rsid w:val="006F7A9F"/>
    <w:rsid w:val="0074297C"/>
    <w:rsid w:val="00751DED"/>
    <w:rsid w:val="007735E3"/>
    <w:rsid w:val="007931F9"/>
    <w:rsid w:val="007E4728"/>
    <w:rsid w:val="008852F9"/>
    <w:rsid w:val="00890AA4"/>
    <w:rsid w:val="00896122"/>
    <w:rsid w:val="008A3C0D"/>
    <w:rsid w:val="008F2412"/>
    <w:rsid w:val="00907A98"/>
    <w:rsid w:val="00936F01"/>
    <w:rsid w:val="009577B3"/>
    <w:rsid w:val="00990805"/>
    <w:rsid w:val="009B68B5"/>
    <w:rsid w:val="009C130D"/>
    <w:rsid w:val="009C782F"/>
    <w:rsid w:val="009F068E"/>
    <w:rsid w:val="00A25BB6"/>
    <w:rsid w:val="00A54162"/>
    <w:rsid w:val="00A814CC"/>
    <w:rsid w:val="00A85CF6"/>
    <w:rsid w:val="00A8747C"/>
    <w:rsid w:val="00AB6E52"/>
    <w:rsid w:val="00AD28A3"/>
    <w:rsid w:val="00B009FE"/>
    <w:rsid w:val="00B13A7F"/>
    <w:rsid w:val="00B20B78"/>
    <w:rsid w:val="00B53B00"/>
    <w:rsid w:val="00B62774"/>
    <w:rsid w:val="00B77E47"/>
    <w:rsid w:val="00B96572"/>
    <w:rsid w:val="00BD77D2"/>
    <w:rsid w:val="00C07912"/>
    <w:rsid w:val="00C1049B"/>
    <w:rsid w:val="00C25661"/>
    <w:rsid w:val="00C50E57"/>
    <w:rsid w:val="00CF0E3F"/>
    <w:rsid w:val="00CF223C"/>
    <w:rsid w:val="00CF4DEA"/>
    <w:rsid w:val="00D03594"/>
    <w:rsid w:val="00D04A2A"/>
    <w:rsid w:val="00D134DE"/>
    <w:rsid w:val="00D22A7B"/>
    <w:rsid w:val="00D3414D"/>
    <w:rsid w:val="00D405DC"/>
    <w:rsid w:val="00D51AAE"/>
    <w:rsid w:val="00D83C7B"/>
    <w:rsid w:val="00D93ED0"/>
    <w:rsid w:val="00DB7F80"/>
    <w:rsid w:val="00E51580"/>
    <w:rsid w:val="00E664F5"/>
    <w:rsid w:val="00F15877"/>
    <w:rsid w:val="00F53299"/>
    <w:rsid w:val="00F64AD3"/>
    <w:rsid w:val="00F65736"/>
    <w:rsid w:val="00FA04F0"/>
    <w:rsid w:val="00FD2D0B"/>
    <w:rsid w:val="00FE357F"/>
    <w:rsid w:val="1378B782"/>
    <w:rsid w:val="1BC8A2C8"/>
    <w:rsid w:val="6B350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13770B"/>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A85CF6"/>
  </w:style>
  <w:style w:type="paragraph" w:customStyle="1" w:styleId="paragraph">
    <w:name w:val="paragraph"/>
    <w:basedOn w:val="Normal"/>
    <w:rsid w:val="00585544"/>
    <w:pPr>
      <w:suppressAutoHyphens w:val="0"/>
      <w:autoSpaceDN/>
      <w:spacing w:before="100" w:beforeAutospacing="1" w:after="100" w:afterAutospacing="1" w:line="240" w:lineRule="auto"/>
    </w:pPr>
    <w:rPr>
      <w:rFonts w:ascii="Times New Roman" w:hAnsi="Times New Roman"/>
      <w:color w:val="auto"/>
    </w:rPr>
  </w:style>
  <w:style w:type="character" w:customStyle="1" w:styleId="eop">
    <w:name w:val="eop"/>
    <w:basedOn w:val="DefaultParagraphFont"/>
    <w:rsid w:val="00585544"/>
  </w:style>
  <w:style w:type="paragraph" w:styleId="NoSpacing">
    <w:name w:val="No Spacing"/>
    <w:uiPriority w:val="1"/>
    <w:qFormat/>
    <w:rsid w:val="003756CF"/>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otterton@thelink.academy" TargetMode="External"/><Relationship Id="rId18" Type="http://schemas.openxmlformats.org/officeDocument/2006/relationships/hyperlink" Target="https://www.primarytimes.co.uk/devon" TargetMode="External"/><Relationship Id="rId3" Type="http://schemas.openxmlformats.org/officeDocument/2006/relationships/customXml" Target="../customXml/item3.xml"/><Relationship Id="rId21" Type="http://schemas.openxmlformats.org/officeDocument/2006/relationships/hyperlink" Target="https://www.musiceducationhub.org/site/schools/projects-and-initiatives/" TargetMode="External"/><Relationship Id="rId7" Type="http://schemas.openxmlformats.org/officeDocument/2006/relationships/webSettings" Target="webSettings.xml"/><Relationship Id="rId12" Type="http://schemas.openxmlformats.org/officeDocument/2006/relationships/hyperlink" Target="https://www.otterton.thelink.academy/website/send_1/549162" TargetMode="External"/><Relationship Id="rId17" Type="http://schemas.openxmlformats.org/officeDocument/2006/relationships/hyperlink" Target="https://www.devon.gov.uk/schcomms/sc/062021-769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dleighmusicfestival.co.uk/" TargetMode="External"/><Relationship Id="rId20" Type="http://schemas.openxmlformats.org/officeDocument/2006/relationships/hyperlink" Target="https://exeternorthcot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appleby.DRAKES\OneDrive%20-%20The%20Link%20Academy%20Trust\Autumn%2024\Music%20for%20Website\Knowledge,%20Skills%20and%20Learning%20Progression%20in%20a%20Spiral%20Curriculum.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usiceducationhub.org/site/" TargetMode="External"/><Relationship Id="rId23" Type="http://schemas.openxmlformats.org/officeDocument/2006/relationships/footer" Target="footer1.xml"/><Relationship Id="rId10" Type="http://schemas.openxmlformats.org/officeDocument/2006/relationships/hyperlink" Target="https://thelinkdevon-my.sharepoint.com/:w:/g/personal/claire_appleby_thelink_academy/EcyiABmeNu9OqBJBnzrcLD8B6cftod1RiwC5BLm1tcHB5A?e=SGh5ou" TargetMode="External"/><Relationship Id="rId19" Type="http://schemas.openxmlformats.org/officeDocument/2006/relationships/hyperlink" Target="https://www.visitdevon.co.uk/whats-on/music-events-in-dev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usiceducationhub.org/site/schools/visiting-music-teachers-director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ce4f96eb0f36cba739ad0c1f7a29877b">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5848375eea42f3ae9b2b795e43efc3f7"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37329-f507-4a1e-a142-f0e6b6ff9efb}"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DB02E-6729-4C58-B369-0FA8A6F0A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6F872-5484-47F2-A969-8830CC7B57C8}">
  <ds:schemaRefs>
    <ds:schemaRef ds:uri="http://schemas.microsoft.com/office/2006/metadata/properties"/>
    <ds:schemaRef ds:uri="http://schemas.microsoft.com/office/infopath/2007/PartnerControls"/>
    <ds:schemaRef ds:uri="e2dad1de-30df-4685-b2d2-bc58ddff0651"/>
    <ds:schemaRef ds:uri="8a025649-59da-49f5-8fa2-be28fb95fa0d"/>
  </ds:schemaRefs>
</ds:datastoreItem>
</file>

<file path=customXml/itemProps3.xml><?xml version="1.0" encoding="utf-8"?>
<ds:datastoreItem xmlns:ds="http://schemas.openxmlformats.org/officeDocument/2006/customXml" ds:itemID="{D2D4F876-0621-4A8E-BA11-403A06443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Anne Pelosi</cp:lastModifiedBy>
  <cp:revision>10</cp:revision>
  <cp:lastPrinted>2014-09-18T05:26:00Z</cp:lastPrinted>
  <dcterms:created xsi:type="dcterms:W3CDTF">2024-09-16T12:06:00Z</dcterms:created>
  <dcterms:modified xsi:type="dcterms:W3CDTF">2024-09-17T09:51:00Z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0x010100D84B8EB96A6CD34490FAF3F15DFF03A7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